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Arial"/>
          <w:b/>
          <w:i w:val="false"/>
          <w:iCs w:val="false"/>
          <w:color w:val="000000"/>
          <w:sz w:val="28"/>
          <w:szCs w:val="28"/>
        </w:rPr>
        <w:t>DOCUMENTO DE FORMALIZAÇÃO DE DEMANDA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Arial"/>
          <w:b/>
          <w:i w:val="false"/>
          <w:iCs w:val="false"/>
          <w:color w:val="000000"/>
          <w:sz w:val="24"/>
          <w:szCs w:val="24"/>
        </w:rPr>
        <w:t>N</w:t>
      </w:r>
      <w:r>
        <w:rPr>
          <w:rFonts w:cs="Arial"/>
          <w:b/>
          <w:bCs/>
          <w:i w:val="false"/>
          <w:iCs w:val="false"/>
          <w:color w:val="000000"/>
          <w:sz w:val="24"/>
          <w:szCs w:val="24"/>
        </w:rPr>
        <w:t>°16/</w:t>
      </w:r>
      <w:r>
        <w:rPr>
          <w:rFonts w:cs="Arial"/>
          <w:b/>
          <w:i w:val="false"/>
          <w:iCs w:val="false"/>
          <w:color w:val="000000"/>
          <w:sz w:val="24"/>
          <w:szCs w:val="24"/>
        </w:rPr>
        <w:t>2024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351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351"/>
      </w:tblGrid>
      <w:tr>
        <w:trPr/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INFORMAÇÕES GERAIS</w:t>
            </w:r>
          </w:p>
        </w:tc>
      </w:tr>
      <w:tr>
        <w:trPr/>
        <w:tc>
          <w:tcPr>
            <w:tcW w:w="9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left="-57" w:right="113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1.1 Área requisitante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left="-57" w:right="113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Câmara Municipal de Três Passos-RS.</w:t>
            </w:r>
          </w:p>
        </w:tc>
      </w:tr>
      <w:tr>
        <w:trPr/>
        <w:tc>
          <w:tcPr>
            <w:tcW w:w="9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738" w:leader="none"/>
              </w:tabs>
              <w:suppressAutoHyphens w:val="true"/>
              <w:overflowPunct w:val="false"/>
              <w:bidi w:val="0"/>
              <w:spacing w:lineRule="auto" w:line="259" w:beforeAutospacing="0" w:before="0" w:afterAutospacing="0" w:after="0"/>
              <w:ind w:left="0" w:right="5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1.2 Data prevista para conclusão do processo de contratação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 data pretendida para conclusão da contratação, a fim de evitar prejuízos ou descontinuidade das atividades do Câmara Municipal de Vereadores, é 31/10/2024.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1.3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Descrição sucinta do objeto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eastAsia="en-US"/>
              </w:rPr>
              <w:t>Contratação de empresa do ramo pertinente para treinamento de prevenção, combate a incêndio e primeiros socorros para servidores da Câmara de Vereadores de Três Passos-RS.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left="0" w:right="0" w:hanging="0"/>
              <w:jc w:val="both"/>
              <w:rPr>
                <w:rStyle w:val="Fontepargpadro"/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9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rPr/>
            </w:pPr>
            <w:r>
              <w:rPr>
                <w:rStyle w:val="Fontepargpadro"/>
                <w:b/>
                <w:bCs/>
                <w:i w:val="false"/>
                <w:iCs w:val="false"/>
                <w:color w:val="auto"/>
                <w:sz w:val="24"/>
                <w:szCs w:val="24"/>
                <w:lang w:eastAsia="en-US"/>
              </w:rPr>
              <w:t>1.4</w:t>
            </w:r>
            <w:r>
              <w:rPr>
                <w:rStyle w:val="Fontepargpadro"/>
                <w:b w:val="false"/>
                <w:bCs w:val="false"/>
                <w:i w:val="false"/>
                <w:iCs w:val="false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Prioridade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/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</w:rPr>
              <w:t>Alta.</w:t>
            </w:r>
          </w:p>
        </w:tc>
      </w:tr>
      <w:tr>
        <w:trPr/>
        <w:tc>
          <w:tcPr>
            <w:tcW w:w="9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4"/>
                <w:szCs w:val="24"/>
              </w:rPr>
              <w:t xml:space="preserve">1.5 </w:t>
            </w: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Justificativa de prioridade</w:t>
            </w:r>
          </w:p>
          <w:p>
            <w:pPr>
              <w:pStyle w:val="Corpodotexto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left="0" w:right="57" w:hanging="0"/>
              <w:jc w:val="both"/>
              <w:rPr/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4"/>
                <w:szCs w:val="24"/>
              </w:rPr>
              <w:t>O treinamento objeto dessa contratação visa garantir a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segurança de todos que frequentam o prédio da Câmara Municipal de Vereadores, por meio da orientação e capacitação dos servidores para p</w:t>
            </w:r>
            <w:r>
              <w:rPr>
                <w:rStyle w:val="Strong"/>
                <w:rFonts w:ascii="Times New Roman" w:hAnsi="Times New Roman"/>
                <w:b w:val="false"/>
                <w:bCs w:val="false"/>
                <w:sz w:val="24"/>
                <w:szCs w:val="24"/>
              </w:rPr>
              <w:t>revenção de acidentes, resposta rápida a emergências, proteção do patrimônio e também cumprimento das normas legais.</w:t>
            </w:r>
          </w:p>
          <w:p>
            <w:pPr>
              <w:pStyle w:val="Corpodotexto"/>
              <w:widowControl w:val="false"/>
              <w:spacing w:lineRule="auto" w:line="276" w:before="0" w:after="283"/>
              <w:rPr/>
            </w:pPr>
            <w:r>
              <w:rPr>
                <w:rStyle w:val="Strong"/>
                <w:rFonts w:ascii="Times New Roman" w:hAnsi="Times New Roman"/>
                <w:b w:val="false"/>
                <w:bCs w:val="false"/>
                <w:sz w:val="24"/>
                <w:szCs w:val="24"/>
              </w:rPr>
              <w:t>Esses treinamentos são ferramentas essenciais para minimizar riscos, proteger vidas e bens, além de proporcionar um ambiente de trabalho mais seguro e conforme as normas legais</w:t>
            </w:r>
          </w:p>
          <w:p>
            <w:pPr>
              <w:pStyle w:val="Corpodotexto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76" w:before="0" w:after="0"/>
              <w:ind w:left="0" w:right="57" w:hanging="0"/>
              <w:jc w:val="both"/>
              <w:rPr/>
            </w:pPr>
            <w:r>
              <w:rPr>
                <w:rStyle w:val="Strong"/>
                <w:rFonts w:ascii="Times New Roman" w:hAnsi="Times New Roman"/>
                <w:b w:val="false"/>
                <w:bCs w:val="false"/>
                <w:sz w:val="24"/>
                <w:szCs w:val="24"/>
              </w:rPr>
              <w:t>A prioridade se configura alta visto que atualmente, devido a exonerações, o Poder Legislativo possui apenas um servidor com certificado de treinamento de Prevenção, Combate a Incêncio e Primeiros Socorros.</w:t>
            </w:r>
          </w:p>
        </w:tc>
      </w:tr>
    </w:tbl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</w:r>
    </w:p>
    <w:tbl>
      <w:tblPr>
        <w:tblW w:w="929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97"/>
      </w:tblGrid>
      <w:tr>
        <w:trPr/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JUSTIFICATIVA DA NECESSIDADE</w:t>
            </w:r>
          </w:p>
        </w:tc>
      </w:tr>
      <w:tr>
        <w:trPr>
          <w:trHeight w:val="5605" w:hRule="atLeast"/>
        </w:trPr>
        <w:tc>
          <w:tcPr>
            <w:tcW w:w="9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57" w:hanging="0"/>
              <w:jc w:val="both"/>
              <w:rPr/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6"/>
                <w:szCs w:val="26"/>
              </w:rPr>
              <w:t>O treinamento objeto dessa contratação visa garantir a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</w:rPr>
              <w:t>segurança de todos que frequentam o prédio da Câmara Municipal de Vereadores, por meio da orientação e capacitação dos servidores para:</w:t>
            </w:r>
          </w:p>
          <w:p>
            <w:pPr>
              <w:pStyle w:val="Corpodotexto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57" w:hanging="0"/>
              <w:jc w:val="both"/>
              <w:rPr>
                <w:rStyle w:val="Strong"/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</w:rPr>
            </w:r>
          </w:p>
          <w:p>
            <w:pPr>
              <w:pStyle w:val="Corpodotexto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57" w:hanging="0"/>
              <w:jc w:val="both"/>
              <w:rPr/>
            </w:pPr>
            <w:r>
              <w:rPr>
                <w:rStyle w:val="Strong"/>
                <w:rFonts w:ascii="Times New Roman" w:hAnsi="Times New Roman"/>
              </w:rPr>
              <w:t xml:space="preserve">Prevenção de acidentes: </w:t>
            </w:r>
            <w:r>
              <w:rPr>
                <w:rStyle w:val="Strong"/>
                <w:rFonts w:ascii="Times New Roman" w:hAnsi="Times New Roman"/>
                <w:b w:val="false"/>
                <w:bCs w:val="false"/>
              </w:rPr>
              <w:t>Com orientações sobre como</w:t>
            </w:r>
            <w:r>
              <w:rPr>
                <w:rFonts w:ascii="Times New Roman" w:hAnsi="Times New Roman"/>
                <w:b w:val="false"/>
                <w:bCs w:val="false"/>
              </w:rPr>
              <w:t xml:space="preserve"> id</w:t>
            </w:r>
            <w:r>
              <w:rPr>
                <w:rFonts w:ascii="Times New Roman" w:hAnsi="Times New Roman"/>
              </w:rPr>
              <w:t>entificar riscos e prevenir incêndios para evitar tragédias, protegendo a vida das pessoas que frequentam o Poder Legislativo.</w:t>
            </w:r>
          </w:p>
          <w:p>
            <w:pPr>
              <w:pStyle w:val="Corpodotexto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57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Corpodotexto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0" w:leader="none"/>
              </w:tabs>
              <w:spacing w:lineRule="auto" w:line="240" w:before="0" w:after="283"/>
              <w:ind w:left="0" w:hanging="0"/>
              <w:rPr/>
            </w:pPr>
            <w:r>
              <w:rPr>
                <w:rStyle w:val="Strong"/>
                <w:rFonts w:ascii="Times New Roman" w:hAnsi="Times New Roman"/>
              </w:rPr>
              <w:t>Resposta rápida a emergências</w:t>
            </w:r>
            <w:r>
              <w:rPr>
                <w:rFonts w:ascii="Times New Roman" w:hAnsi="Times New Roman"/>
              </w:rPr>
              <w:t>: Em caso de incêndio ou acidentes, uma resposta rápida e eficaz, pode salvar vidas e reduzir o impacto dos possíveis danos. Os servidores treinados poderão agir com mais eficácia e segurança nessas situações.</w:t>
            </w:r>
          </w:p>
          <w:p>
            <w:pPr>
              <w:pStyle w:val="Corpodotexto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0" w:leader="none"/>
              </w:tabs>
              <w:spacing w:lineRule="auto" w:line="240" w:before="0" w:after="283"/>
              <w:ind w:left="0" w:hanging="0"/>
              <w:rPr/>
            </w:pPr>
            <w:r>
              <w:rPr>
                <w:rStyle w:val="Strong"/>
                <w:rFonts w:ascii="Times New Roman" w:hAnsi="Times New Roman"/>
              </w:rPr>
              <w:t xml:space="preserve">Proteção ao patrimônio: </w:t>
            </w:r>
            <w:r>
              <w:rPr>
                <w:rFonts w:ascii="Times New Roman" w:hAnsi="Times New Roman"/>
              </w:rPr>
              <w:t>A capacitação em combate a incêndio permite que os servidores saibam como agir e utilizar extintores, alarmes e outros dispositivos de segurança para evitar que um incidente se espalhe e cause grandes perdas materiais.</w:t>
            </w:r>
          </w:p>
          <w:p>
            <w:pPr>
              <w:pStyle w:val="Ttulo3"/>
              <w:widowControl w:val="false"/>
              <w:spacing w:lineRule="auto" w:line="240" w:before="0" w:after="283"/>
              <w:rPr/>
            </w:pPr>
            <w:r>
              <w:rPr>
                <w:rStyle w:val="Strong"/>
                <w:rFonts w:ascii="Times New Roman" w:hAnsi="Times New Roman"/>
                <w:u w:val="none"/>
              </w:rPr>
              <w:t>Cumprimento de normas e legislação:</w:t>
            </w:r>
            <w:r>
              <w:rPr>
                <w:rStyle w:val="Strong"/>
                <w:rFonts w:ascii="Times New Roman" w:hAnsi="Times New Roman"/>
                <w:b w:val="false"/>
                <w:bCs w:val="false"/>
                <w:u w:val="none"/>
              </w:rPr>
              <w:t xml:space="preserve"> É exigência legal </w:t>
            </w:r>
            <w:r>
              <w:rPr>
                <w:rFonts w:ascii="Times New Roman" w:hAnsi="Times New Roman"/>
                <w:b w:val="false"/>
                <w:bCs w:val="false"/>
                <w:u w:val="none"/>
              </w:rPr>
              <w:t>que</w:t>
            </w:r>
            <w:r>
              <w:rPr>
                <w:rFonts w:ascii="Times New Roman" w:hAnsi="Times New Roman"/>
                <w:u w:val="none"/>
              </w:rPr>
              <w:t xml:space="preserve"> as organizações treinem seus servidores em prevenção e combate a incêndios, assim como em primeiros socorros. Isso evita multas, penalidades e possiveis problemas legais.</w:t>
            </w:r>
          </w:p>
          <w:p>
            <w:pPr>
              <w:pStyle w:val="Ttulo3"/>
              <w:widowControl w:val="false"/>
              <w:spacing w:lineRule="auto" w:line="240" w:before="0" w:after="283"/>
              <w:rPr/>
            </w:pPr>
            <w:r>
              <w:rPr>
                <w:rStyle w:val="Strong"/>
                <w:rFonts w:ascii="Times New Roman" w:hAnsi="Times New Roman"/>
                <w:u w:val="none"/>
              </w:rPr>
              <w:t xml:space="preserve">Redução de custos com sinistros: </w:t>
            </w:r>
            <w:r>
              <w:rPr>
                <w:rStyle w:val="Strong"/>
                <w:rFonts w:ascii="Times New Roman" w:hAnsi="Times New Roman"/>
                <w:b w:val="false"/>
                <w:bCs w:val="false"/>
                <w:u w:val="none"/>
              </w:rPr>
              <w:t xml:space="preserve">Um órgão </w:t>
            </w:r>
            <w:r>
              <w:rPr>
                <w:rFonts w:ascii="Times New Roman" w:hAnsi="Times New Roman"/>
                <w:u w:val="none"/>
              </w:rPr>
              <w:t>preparado para lidar com incêndios ou acidentes têm menos chances de enfrentar altos custos com reparos ou compensações financeiras, tanto para vítimas quanto para reposição de bens danificados.</w:t>
            </w:r>
          </w:p>
          <w:p>
            <w:pPr>
              <w:pStyle w:val="Ttulo3"/>
              <w:widowControl w:val="false"/>
              <w:spacing w:lineRule="auto" w:line="240" w:before="0" w:after="283"/>
              <w:rPr/>
            </w:pPr>
            <w:r>
              <w:rPr>
                <w:rStyle w:val="Strong"/>
                <w:rFonts w:ascii="Times New Roman" w:hAnsi="Times New Roman"/>
                <w:u w:val="none"/>
              </w:rPr>
              <w:t xml:space="preserve">Capacitação em primeiros socorros: </w:t>
            </w:r>
            <w:r>
              <w:rPr>
                <w:rFonts w:ascii="Times New Roman" w:hAnsi="Times New Roman"/>
                <w:u w:val="none"/>
              </w:rPr>
              <w:t>O treinamento em primeiros socorros permite que os servidores prestem assistência inicial em casos de acidentes, como fraturas, cortes, queimaduras ou até paradas cardíacas, enquanto o socorro profissional não chega.</w:t>
            </w:r>
          </w:p>
          <w:p>
            <w:pPr>
              <w:pStyle w:val="Ttulo3"/>
              <w:widowControl w:val="false"/>
              <w:spacing w:lineRule="auto" w:line="240" w:before="0" w:after="283"/>
              <w:rPr/>
            </w:pPr>
            <w:r>
              <w:rPr>
                <w:rStyle w:val="Strong"/>
                <w:rFonts w:ascii="Times New Roman" w:hAnsi="Times New Roman"/>
                <w:u w:val="none"/>
              </w:rPr>
              <w:t>Prevenção de complicações</w:t>
            </w:r>
            <w:r>
              <w:rPr>
                <w:rFonts w:ascii="Times New Roman" w:hAnsi="Times New Roman"/>
                <w:u w:val="none"/>
              </w:rPr>
              <w:t>: Muitas vezes, a aplicação correta dos primeiros socorros pode impedir que uma situação de saúde se agrave, salvando vidas e prevenindo incapacidades permanentes.</w:t>
            </w:r>
          </w:p>
          <w:p>
            <w:pPr>
              <w:pStyle w:val="Ttulo3"/>
              <w:widowControl w:val="false"/>
              <w:spacing w:lineRule="auto" w:line="240" w:before="0" w:after="283"/>
              <w:rPr/>
            </w:pPr>
            <w:r>
              <w:rPr>
                <w:rStyle w:val="Strong"/>
                <w:rFonts w:ascii="Times New Roman" w:hAnsi="Times New Roman"/>
                <w:u w:val="none"/>
              </w:rPr>
              <w:t xml:space="preserve">Cultura de segurança no ambiente: </w:t>
            </w:r>
            <w:r>
              <w:rPr>
                <w:rFonts w:ascii="Times New Roman" w:hAnsi="Times New Roman"/>
                <w:u w:val="none"/>
              </w:rPr>
              <w:t>Ao promover treinamentos regulares, cria-se uma cultura de segurança no ambiente de trabalho, onde todos os servidores estão atentos aos riscos e colaboram para a prevenção de acidentes.</w:t>
            </w:r>
          </w:p>
          <w:p>
            <w:pPr>
              <w:pStyle w:val="Ttulo3"/>
              <w:widowControl w:val="false"/>
              <w:spacing w:lineRule="auto" w:line="240" w:before="0" w:after="283"/>
              <w:rPr/>
            </w:pPr>
            <w:r>
              <w:rPr>
                <w:rStyle w:val="Strong"/>
                <w:rFonts w:ascii="Times New Roman" w:hAnsi="Times New Roman"/>
                <w:u w:val="none"/>
              </w:rPr>
              <w:t>Engajamento e confiança</w:t>
            </w:r>
            <w:r>
              <w:rPr>
                <w:rFonts w:ascii="Times New Roman" w:hAnsi="Times New Roman"/>
                <w:u w:val="none"/>
              </w:rPr>
              <w:t>: Uma equipe treinada se sentem mais segura e confiante no desempenho de suas funções, sabendo que estão preparados para agir em situações críticas que possam vir a ocorrer.</w:t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6"/>
        <w:gridCol w:w="5492"/>
        <w:gridCol w:w="1029"/>
        <w:gridCol w:w="1070"/>
        <w:gridCol w:w="1147"/>
      </w:tblGrid>
      <w:tr>
        <w:trPr/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3. MATERIAIS A SEREM CONTRATADOS</w:t>
            </w:r>
          </w:p>
        </w:tc>
      </w:tr>
      <w:tr>
        <w:trPr/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Quant.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Valor Unitário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</w:tr>
      <w:tr>
        <w:trPr/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Treinamento  conforme RT15 de  Prevenção e Combate a Incêndio e Primeiros Socorros para servidores da Câmara Municipal de Três Passos,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com:</w:t>
            </w:r>
          </w:p>
          <w:p>
            <w:pPr>
              <w:pStyle w:val="Contedodatabela"/>
              <w:widowControl w:val="false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Carga horária: Min 3 horas.</w:t>
              <w:br/>
              <w:t>Certificado com validade de 4 anos.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R$110,37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R$331,11</w:t>
            </w:r>
          </w:p>
        </w:tc>
      </w:tr>
      <w:tr>
        <w:trPr/>
        <w:tc>
          <w:tcPr>
            <w:tcW w:w="93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Valor Médio Total R$ 331,11(trezentos e trinta e um reais e </w:t>
            </w:r>
            <w:r>
              <w:rPr>
                <w:b/>
                <w:bCs/>
              </w:rPr>
              <w:t>onze</w:t>
            </w:r>
            <w:r>
              <w:rPr>
                <w:b/>
                <w:bCs/>
              </w:rPr>
              <w:t xml:space="preserve"> centavos)</w:t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73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37"/>
        <w:gridCol w:w="4662"/>
      </w:tblGrid>
      <w:tr>
        <w:trPr/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72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4. RESPONSÁVEIS PELA CONTRATAÇÃO</w:t>
            </w:r>
          </w:p>
        </w:tc>
      </w:tr>
      <w:tr>
        <w:trPr/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4"/>
                <w:szCs w:val="24"/>
              </w:rPr>
              <w:t>Nome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pacing w:before="0" w:after="0"/>
              <w:ind w:left="0" w:right="57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Cargo/função</w:t>
            </w:r>
          </w:p>
        </w:tc>
      </w:tr>
      <w:tr>
        <w:trPr/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Andrieli Camila Hepp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Assistente Administrativa</w:t>
            </w:r>
          </w:p>
        </w:tc>
      </w:tr>
    </w:tbl>
    <w:p>
      <w:pPr>
        <w:pStyle w:val="Normal"/>
        <w:widowControl/>
        <w:suppressAutoHyphens w:val="true"/>
        <w:overflowPunct w:val="false"/>
        <w:bidi w:val="0"/>
        <w:spacing w:before="0" w:after="0"/>
        <w:ind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00"/>
        <w:gridCol w:w="3100"/>
        <w:gridCol w:w="3100"/>
      </w:tblGrid>
      <w:tr>
        <w:trPr/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0"/>
              <w:ind w:left="72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5. ACOMPANHAMENTO DA CONTRATAÇÃO</w:t>
            </w:r>
          </w:p>
        </w:tc>
      </w:tr>
      <w:tr>
        <w:trPr/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Descrição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Responsável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Data</w:t>
            </w:r>
          </w:p>
        </w:tc>
      </w:tr>
      <w:tr>
        <w:trPr/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Fiscalização contratual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Andrieli Camila Hepp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Assistente administrativa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Durante vigência contratual</w:t>
            </w:r>
          </w:p>
        </w:tc>
      </w:tr>
    </w:tbl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37"/>
        <w:gridCol w:w="4662"/>
      </w:tblGrid>
      <w:tr>
        <w:trPr/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before="0" w:after="29"/>
              <w:ind w:left="72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6. ASSINATURAS DOS RESPONSÁVEIS</w:t>
            </w:r>
          </w:p>
        </w:tc>
      </w:tr>
      <w:tr>
        <w:trPr/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DFD finalizado em: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 acordo, encaminhe-se p/ análise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 providências.</w:t>
            </w:r>
          </w:p>
        </w:tc>
      </w:tr>
      <w:tr>
        <w:trPr>
          <w:trHeight w:val="797" w:hRule="atLeast"/>
        </w:trPr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eastAsia="Calibri" w:cs=""/>
                <w:b/>
                <w:b/>
                <w:bCs/>
                <w:i w:val="false"/>
                <w:i w:val="false"/>
                <w:iCs w:val="false"/>
                <w:color w:val="FF0000"/>
                <w:kern w:val="0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FF0000"/>
                <w:kern w:val="0"/>
                <w:lang w:val="pt-BR" w:eastAsia="en-US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eastAsia="Calibri" w:cs=""/>
                <w:b/>
                <w:b/>
                <w:bCs/>
                <w:i w:val="false"/>
                <w:i w:val="false"/>
                <w:iCs w:val="false"/>
                <w:color w:val="FF0000"/>
                <w:kern w:val="0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FF0000"/>
                <w:kern w:val="0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Flávio Habitzreiter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Presidente</w:t>
            </w:r>
          </w:p>
        </w:tc>
      </w:tr>
    </w:tbl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jc w:val="both"/>
        <w:rPr>
          <w:b/>
          <w:b/>
          <w:bCs/>
          <w:i w:val="false"/>
          <w:i w:val="false"/>
          <w:iCs w:val="false"/>
          <w:color w:val="000000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330" w:top="1980" w:footer="600" w:bottom="143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Helvetica57-Condense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tabs>
        <w:tab w:val="clear" w:pos="709"/>
        <w:tab w:val="left" w:pos="5694" w:leader="none"/>
      </w:tabs>
      <w:spacing w:before="101" w:after="0"/>
      <w:jc w:val="center"/>
      <w:rPr>
        <w:b/>
        <w:b/>
        <w:bCs/>
        <w:color w:val="auto"/>
      </w:rPr>
    </w:pPr>
    <w:r>
      <w:rPr>
        <w:rFonts w:ascii="Times New Roman" w:hAnsi="Times New Roman"/>
        <w:b/>
        <w:bCs/>
        <w:color w:val="auto"/>
        <w:sz w:val="24"/>
        <w:szCs w:val="24"/>
      </w:rPr>
      <w:t>Rua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Salgado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Filho,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79</w:t>
    </w:r>
    <w:r>
      <w:rPr>
        <w:rFonts w:ascii="Times New Roman" w:hAnsi="Times New Roman"/>
        <w:b/>
        <w:bCs/>
        <w:color w:val="auto"/>
        <w:spacing w:val="30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-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Três</w:t>
    </w:r>
    <w:r>
      <w:rPr>
        <w:rFonts w:ascii="Times New Roman" w:hAnsi="Times New Roman"/>
        <w:b/>
        <w:bCs/>
        <w:color w:val="auto"/>
        <w:spacing w:val="-20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Passos/RS-</w:t>
    </w:r>
    <w:r>
      <w:rPr>
        <w:rFonts w:ascii="Times New Roman" w:hAnsi="Times New Roman"/>
        <w:b/>
        <w:bCs/>
        <w:color w:val="auto"/>
        <w:spacing w:val="30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CEP: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98600-000</w:t>
    </w:r>
    <w:r>
      <w:rPr>
        <w:rFonts w:ascii="Times New Roman" w:hAnsi="Times New Roman"/>
        <w:b/>
        <w:bCs/>
        <w:color w:val="auto"/>
        <w:spacing w:val="3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Fone: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(55)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3522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>-</w:t>
    </w:r>
    <w:r>
      <w:rPr>
        <w:rFonts w:ascii="Times New Roman" w:hAnsi="Times New Roman"/>
        <w:b/>
        <w:bCs/>
        <w:color w:val="auto"/>
        <w:sz w:val="24"/>
        <w:szCs w:val="24"/>
      </w:rPr>
      <w:t xml:space="preserve">1210 </w:t>
    </w:r>
  </w:p>
  <w:p>
    <w:pPr>
      <w:pStyle w:val="Corpodotexto"/>
      <w:tabs>
        <w:tab w:val="clear" w:pos="709"/>
        <w:tab w:val="left" w:pos="5694" w:leader="none"/>
      </w:tabs>
      <w:spacing w:before="0" w:after="0"/>
      <w:jc w:val="center"/>
      <w:rPr/>
    </w:pPr>
    <w:r>
      <w:rPr>
        <w:rFonts w:ascii="Times New Roman" w:hAnsi="Times New Roman"/>
        <w:b/>
        <w:bCs/>
        <w:color w:val="auto"/>
        <w:w w:val="95"/>
        <w:sz w:val="24"/>
        <w:szCs w:val="24"/>
      </w:rPr>
      <w:t>E-mail:</w:t>
    </w:r>
    <w:r>
      <w:rPr>
        <w:rFonts w:ascii="Times New Roman" w:hAnsi="Times New Roman"/>
        <w:b/>
        <w:bCs/>
        <w:color w:val="auto"/>
        <w:spacing w:val="3"/>
        <w:w w:val="95"/>
        <w:sz w:val="24"/>
        <w:szCs w:val="24"/>
        <w:u w:val="none"/>
      </w:rPr>
      <w:t xml:space="preserve"> </w:t>
    </w:r>
    <w:hyperlink r:id="rId1">
      <w:r>
        <w:rPr>
          <w:rStyle w:val="LinkdaInternet"/>
          <w:rFonts w:ascii="Times New Roman" w:hAnsi="Times New Roman"/>
          <w:b/>
          <w:bCs/>
          <w:color w:val="auto"/>
          <w:w w:val="95"/>
          <w:sz w:val="24"/>
          <w:szCs w:val="24"/>
          <w:u w:val="none"/>
        </w:rPr>
        <w:t>camara@trespassos.rs.leg.br</w:t>
      </w:r>
    </w:hyperlink>
    <w:hyperlink r:id="rId2">
      <w:r>
        <w:rPr>
          <w:rStyle w:val="LinkdaInternet"/>
          <w:rFonts w:ascii="Times New Roman" w:hAnsi="Times New Roman"/>
          <w:b/>
          <w:bCs/>
          <w:color w:val="auto"/>
          <w:spacing w:val="4"/>
          <w:w w:val="95"/>
          <w:sz w:val="24"/>
          <w:szCs w:val="24"/>
          <w:u w:val="none"/>
        </w:rPr>
        <w:t xml:space="preserve"> </w:t>
      </w:r>
    </w:hyperlink>
    <w:r>
      <w:rPr>
        <w:rFonts w:ascii="Times New Roman" w:hAnsi="Times New Roman"/>
        <w:b/>
        <w:bCs/>
        <w:color w:val="auto"/>
        <w:w w:val="95"/>
        <w:sz w:val="24"/>
        <w:szCs w:val="24"/>
      </w:rPr>
      <w:t>-</w:t>
    </w:r>
    <w:r>
      <w:rPr>
        <w:rFonts w:ascii="Times New Roman" w:hAnsi="Times New Roman"/>
        <w:b/>
        <w:bCs/>
        <w:color w:val="auto"/>
        <w:sz w:val="24"/>
        <w:szCs w:val="24"/>
      </w:rPr>
      <w:t>Site:</w:t>
    </w:r>
    <w:r>
      <w:rPr>
        <w:rFonts w:ascii="Times New Roman" w:hAnsi="Times New Roman"/>
        <w:b/>
        <w:bCs/>
        <w:color w:val="auto"/>
        <w:spacing w:val="-22"/>
        <w:sz w:val="24"/>
        <w:szCs w:val="24"/>
        <w:u w:val="none"/>
      </w:rPr>
      <w:t xml:space="preserve"> </w:t>
    </w:r>
    <w:hyperlink r:id="rId3">
      <w:r>
        <w:rPr>
          <w:rStyle w:val="LinkdaInternet"/>
          <w:rFonts w:ascii="Times New Roman" w:hAnsi="Times New Roman"/>
          <w:b/>
          <w:bCs/>
          <w:color w:val="auto"/>
          <w:sz w:val="24"/>
          <w:szCs w:val="24"/>
          <w:u w:val="none"/>
        </w:rPr>
        <w:t>www.trespassos.rs.leg.br</w:t>
      </w:r>
    </w:hyperlink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tabs>
        <w:tab w:val="clear" w:pos="709"/>
        <w:tab w:val="left" w:pos="5694" w:leader="none"/>
      </w:tabs>
      <w:spacing w:before="101" w:after="0"/>
      <w:jc w:val="center"/>
      <w:rPr>
        <w:b/>
        <w:b/>
        <w:bCs/>
        <w:color w:val="auto"/>
      </w:rPr>
    </w:pPr>
    <w:r>
      <w:rPr>
        <w:rFonts w:ascii="Times New Roman" w:hAnsi="Times New Roman"/>
        <w:b/>
        <w:bCs/>
        <w:color w:val="auto"/>
        <w:sz w:val="24"/>
        <w:szCs w:val="24"/>
      </w:rPr>
      <w:t>Rua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Salgado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Filho,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79</w:t>
    </w:r>
    <w:r>
      <w:rPr>
        <w:rFonts w:ascii="Times New Roman" w:hAnsi="Times New Roman"/>
        <w:b/>
        <w:bCs/>
        <w:color w:val="auto"/>
        <w:spacing w:val="30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-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Três</w:t>
    </w:r>
    <w:r>
      <w:rPr>
        <w:rFonts w:ascii="Times New Roman" w:hAnsi="Times New Roman"/>
        <w:b/>
        <w:bCs/>
        <w:color w:val="auto"/>
        <w:spacing w:val="-20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Passos/RS-</w:t>
    </w:r>
    <w:r>
      <w:rPr>
        <w:rFonts w:ascii="Times New Roman" w:hAnsi="Times New Roman"/>
        <w:b/>
        <w:bCs/>
        <w:color w:val="auto"/>
        <w:spacing w:val="30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CEP: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98600-000</w:t>
    </w:r>
    <w:r>
      <w:rPr>
        <w:rFonts w:ascii="Times New Roman" w:hAnsi="Times New Roman"/>
        <w:b/>
        <w:bCs/>
        <w:color w:val="auto"/>
        <w:spacing w:val="3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Fone: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(55)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3522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>-</w:t>
    </w:r>
    <w:r>
      <w:rPr>
        <w:rFonts w:ascii="Times New Roman" w:hAnsi="Times New Roman"/>
        <w:b/>
        <w:bCs/>
        <w:color w:val="auto"/>
        <w:sz w:val="24"/>
        <w:szCs w:val="24"/>
      </w:rPr>
      <w:t xml:space="preserve">1210 </w:t>
    </w:r>
  </w:p>
  <w:p>
    <w:pPr>
      <w:pStyle w:val="Corpodotexto"/>
      <w:tabs>
        <w:tab w:val="clear" w:pos="709"/>
        <w:tab w:val="left" w:pos="5694" w:leader="none"/>
      </w:tabs>
      <w:spacing w:before="0" w:after="0"/>
      <w:jc w:val="center"/>
      <w:rPr/>
    </w:pPr>
    <w:r>
      <w:rPr>
        <w:rFonts w:ascii="Times New Roman" w:hAnsi="Times New Roman"/>
        <w:b/>
        <w:bCs/>
        <w:color w:val="auto"/>
        <w:w w:val="95"/>
        <w:sz w:val="24"/>
        <w:szCs w:val="24"/>
      </w:rPr>
      <w:t>E-mail:</w:t>
    </w:r>
    <w:r>
      <w:rPr>
        <w:rFonts w:ascii="Times New Roman" w:hAnsi="Times New Roman"/>
        <w:b/>
        <w:bCs/>
        <w:color w:val="auto"/>
        <w:spacing w:val="3"/>
        <w:w w:val="95"/>
        <w:sz w:val="24"/>
        <w:szCs w:val="24"/>
        <w:u w:val="none"/>
      </w:rPr>
      <w:t xml:space="preserve"> </w:t>
    </w:r>
    <w:hyperlink r:id="rId1">
      <w:r>
        <w:rPr>
          <w:rStyle w:val="LinkdaInternet"/>
          <w:rFonts w:ascii="Times New Roman" w:hAnsi="Times New Roman"/>
          <w:b/>
          <w:bCs/>
          <w:color w:val="auto"/>
          <w:w w:val="95"/>
          <w:sz w:val="24"/>
          <w:szCs w:val="24"/>
          <w:u w:val="none"/>
        </w:rPr>
        <w:t>camara@trespassos.rs.leg.br</w:t>
      </w:r>
    </w:hyperlink>
    <w:hyperlink r:id="rId2">
      <w:r>
        <w:rPr>
          <w:rStyle w:val="LinkdaInternet"/>
          <w:rFonts w:ascii="Times New Roman" w:hAnsi="Times New Roman"/>
          <w:b/>
          <w:bCs/>
          <w:color w:val="auto"/>
          <w:spacing w:val="4"/>
          <w:w w:val="95"/>
          <w:sz w:val="24"/>
          <w:szCs w:val="24"/>
          <w:u w:val="none"/>
        </w:rPr>
        <w:t xml:space="preserve"> </w:t>
      </w:r>
    </w:hyperlink>
    <w:r>
      <w:rPr>
        <w:rFonts w:ascii="Times New Roman" w:hAnsi="Times New Roman"/>
        <w:b/>
        <w:bCs/>
        <w:color w:val="auto"/>
        <w:w w:val="95"/>
        <w:sz w:val="24"/>
        <w:szCs w:val="24"/>
      </w:rPr>
      <w:t>-</w:t>
    </w:r>
    <w:r>
      <w:rPr>
        <w:rFonts w:ascii="Times New Roman" w:hAnsi="Times New Roman"/>
        <w:b/>
        <w:bCs/>
        <w:color w:val="auto"/>
        <w:sz w:val="24"/>
        <w:szCs w:val="24"/>
      </w:rPr>
      <w:t>Site:</w:t>
    </w:r>
    <w:r>
      <w:rPr>
        <w:rFonts w:ascii="Times New Roman" w:hAnsi="Times New Roman"/>
        <w:b/>
        <w:bCs/>
        <w:color w:val="auto"/>
        <w:spacing w:val="-22"/>
        <w:sz w:val="24"/>
        <w:szCs w:val="24"/>
        <w:u w:val="none"/>
      </w:rPr>
      <w:t xml:space="preserve"> </w:t>
    </w:r>
    <w:hyperlink r:id="rId3">
      <w:r>
        <w:rPr>
          <w:rStyle w:val="LinkdaInternet"/>
          <w:rFonts w:ascii="Times New Roman" w:hAnsi="Times New Roman"/>
          <w:b/>
          <w:bCs/>
          <w:color w:val="auto"/>
          <w:sz w:val="24"/>
          <w:szCs w:val="24"/>
          <w:u w:val="none"/>
        </w:rPr>
        <w:t>www.trespassos.rs.leg.br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Normal"/>
      <w:widowControl/>
      <w:suppressAutoHyphens w:val="true"/>
      <w:overflowPunct w:val="false"/>
      <w:bidi w:val="0"/>
      <w:spacing w:lineRule="auto" w:line="228" w:before="100" w:after="0"/>
      <w:ind w:left="2665" w:right="510" w:hanging="0"/>
      <w:jc w:val="center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1837055</wp:posOffset>
          </wp:positionH>
          <wp:positionV relativeFrom="paragraph">
            <wp:posOffset>55245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widowControl/>
      <w:suppressAutoHyphens w:val="true"/>
      <w:overflowPunct w:val="false"/>
      <w:bidi w:val="0"/>
      <w:spacing w:lineRule="auto" w:line="228" w:before="100" w:after="0"/>
      <w:ind w:left="3175" w:right="907" w:hanging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</w:rPr>
      <w:t xml:space="preserve">Estado do Rio Grande do Sul </w:t>
    </w:r>
  </w:p>
  <w:p>
    <w:pPr>
      <w:pStyle w:val="Normal"/>
      <w:widowControl/>
      <w:suppressAutoHyphens w:val="true"/>
      <w:overflowPunct w:val="false"/>
      <w:bidi w:val="0"/>
      <w:spacing w:lineRule="auto" w:line="228" w:before="100" w:after="0"/>
      <w:ind w:left="3175" w:right="907" w:hanging="0"/>
      <w:jc w:val="center"/>
      <w:rPr>
        <w:b w:val="false"/>
        <w:b w:val="false"/>
        <w:bCs w:val="false"/>
      </w:rPr>
    </w:pP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Normal"/>
      <w:widowControl/>
      <w:suppressAutoHyphens w:val="true"/>
      <w:overflowPunct w:val="false"/>
      <w:bidi w:val="0"/>
      <w:spacing w:lineRule="auto" w:line="228" w:before="100" w:after="0"/>
      <w:ind w:left="2665" w:right="510" w:hanging="0"/>
      <w:jc w:val="center"/>
      <w:rPr/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1837055</wp:posOffset>
          </wp:positionH>
          <wp:positionV relativeFrom="paragraph">
            <wp:posOffset>55245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widowControl/>
      <w:suppressAutoHyphens w:val="true"/>
      <w:overflowPunct w:val="false"/>
      <w:bidi w:val="0"/>
      <w:spacing w:lineRule="auto" w:line="228" w:before="100" w:after="0"/>
      <w:ind w:left="3175" w:right="907" w:hanging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</w:rPr>
      <w:t xml:space="preserve">Estado do Rio Grande do Sul </w:t>
    </w:r>
  </w:p>
  <w:p>
    <w:pPr>
      <w:pStyle w:val="Normal"/>
      <w:widowControl/>
      <w:suppressAutoHyphens w:val="true"/>
      <w:overflowPunct w:val="false"/>
      <w:bidi w:val="0"/>
      <w:spacing w:lineRule="auto" w:line="228" w:before="100" w:after="0"/>
      <w:ind w:left="3175" w:right="907" w:hanging="0"/>
      <w:jc w:val="center"/>
      <w:rPr>
        <w:b w:val="false"/>
        <w:b w:val="false"/>
        <w:bCs w:val="false"/>
      </w:rPr>
    </w:pP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Nfase">
    <w:name w:val="Emphasis"/>
    <w:qFormat/>
    <w:rPr>
      <w:i/>
      <w:iCs/>
    </w:rPr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Texto">
    <w:name w:val="Texto"/>
    <w:basedOn w:val="Normal"/>
    <w:qFormat/>
    <w:pPr>
      <w:suppressAutoHyphens w:val="true"/>
      <w:spacing w:lineRule="atLeast" w:line="240"/>
      <w:jc w:val="both"/>
      <w:textAlignment w:val="center"/>
    </w:pPr>
    <w:rPr>
      <w:rFonts w:ascii="Helvetica57-Condensed" w:hAnsi="Helvetica57-Condensed" w:cs="Helvetica57-Condensed"/>
      <w:color w:val="000000"/>
      <w:spacing w:val="-4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@trespassos.rs.leg.br" TargetMode="External"/><Relationship Id="rId2" Type="http://schemas.openxmlformats.org/officeDocument/2006/relationships/hyperlink" Target="mailto:camara@trespassos.rs.leg.br" TargetMode="External"/><Relationship Id="rId3" Type="http://schemas.openxmlformats.org/officeDocument/2006/relationships/hyperlink" Target="http://www.trespassos.rs.leg.br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@trespassos.rs.leg.br" TargetMode="External"/><Relationship Id="rId2" Type="http://schemas.openxmlformats.org/officeDocument/2006/relationships/hyperlink" Target="mailto:camara@trespassos.rs.leg.br" TargetMode="External"/><Relationship Id="rId3" Type="http://schemas.openxmlformats.org/officeDocument/2006/relationships/hyperlink" Target="http://www.trespassos.rs.leg.br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3540</TotalTime>
  <Application>LibreOffice/7.4.2.3$Windows_X86_64 LibreOffice_project/382eef1f22670f7f4118c8c2dd222ec7ad009daf</Application>
  <AppVersion>15.0000</AppVersion>
  <Pages>3</Pages>
  <Words>677</Words>
  <Characters>4064</Characters>
  <CharactersWithSpaces>4680</CharactersWithSpaces>
  <Paragraphs>69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2024-10-23T15:13:04Z</cp:lastPrinted>
  <dcterms:modified xsi:type="dcterms:W3CDTF">2024-10-23T15:13:55Z</dcterms:modified>
  <cp:revision>123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