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TERMO DE REFERÊNCIA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</w:t>
      </w:r>
      <w:r>
        <w:rPr>
          <w:b/>
          <w:bCs/>
          <w:color w:val="000000"/>
        </w:rPr>
        <w:t>VO N° 1</w:t>
      </w: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>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TREINAMENTO  DE PREVENÇÃO, COMBATE A INCÊNDIO E PRIMEIROS SOCORROS PARA SERVIDORES DA CÂMARA DE VEREADORES DE TRÊS PASSOS-RS.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lang w:eastAsia="en-US"/>
        </w:rPr>
        <w:t>1.</w:t>
      </w:r>
      <w:r>
        <w:rPr>
          <w:rStyle w:val="Fontepargpadro"/>
          <w:lang w:eastAsia="en-US"/>
        </w:rPr>
        <w:t xml:space="preserve">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O presente termo de referência tem por objeto a</w:t>
      </w:r>
      <w:r>
        <w:rPr>
          <w:rStyle w:val="Fontepargpadro"/>
          <w:b/>
          <w:bCs/>
          <w:color w:val="000000"/>
          <w:lang w:eastAsia="en-US"/>
        </w:rPr>
        <w:t xml:space="preserve">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TREINAMENTO DE PREVENÇÃO, COMBATE A INCÊNDIO E PRIMEIROS SOCORROS PARA SERVIDORES DA CÂMARA DE VEREADORES DE TRÊS PASSOS-RS.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lang w:eastAsia="en-US"/>
        </w:rPr>
        <w:t>2. FUNDAMENTAÇÃO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baseia-se no ETP n° 15/2024.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lang w:eastAsia="en-US"/>
        </w:rPr>
        <w:t>3.</w:t>
      </w:r>
      <w:r>
        <w:rPr>
          <w:rStyle w:val="Fontepargpadro"/>
          <w:lang w:eastAsia="en-US"/>
        </w:rPr>
        <w:t xml:space="preserve">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b/>
          <w:bCs/>
          <w:lang w:val="pt-BR" w:eastAsia="en-US" w:bidi="ar-SA"/>
        </w:rPr>
        <w:t xml:space="preserve">3.1. </w:t>
      </w:r>
      <w:r>
        <w:rPr>
          <w:rStyle w:val="Fontepargpadro"/>
          <w:b w:val="false"/>
          <w:bCs w:val="false"/>
          <w:lang w:val="pt-BR" w:eastAsia="en-US" w:bidi="ar-SA"/>
        </w:rPr>
        <w:t xml:space="preserve">A presente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contratação se destina treinamento  de prevenção, combate a incêndio E PRIMEIROS SOCORROS para os servidores Câmara de Vereadores de Três Passos-RS.</w:t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3</w:t>
      </w:r>
      <w:r>
        <w:rPr>
          <w:rStyle w:val="Fontepargpadro"/>
          <w:rFonts w:ascii="Times New Roman" w:hAnsi="Times New Roman"/>
          <w:b/>
          <w:bCs/>
          <w:lang w:eastAsia="en-US"/>
        </w:rPr>
        <w:t>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lang w:eastAsia="en-US"/>
        </w:rPr>
        <w:t>REQUISITOS DA CONTRATAÇÃO: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>4.1.</w:t>
      </w:r>
      <w:r>
        <w:rPr>
          <w:rStyle w:val="Fontepargpadro"/>
          <w:b w:val="false"/>
          <w:bCs w:val="false"/>
          <w:sz w:val="24"/>
          <w:szCs w:val="24"/>
          <w:lang w:eastAsia="en-US"/>
        </w:rPr>
        <w:t xml:space="preserve"> 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Style w:val="Fontepargpadro"/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4.2. O prazo de vigência do contrato a ser firmado será 30 dias a contar da data de sua assinatura.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Style w:val="Fontepargpadro"/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EXECUÇÃO DO OBJETO: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 xml:space="preserve">5.1.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>A empresa contratada deverá realizar o curso de treinamento no município de Três Passos-RS.</w:t>
      </w:r>
    </w:p>
    <w:p>
      <w:pPr>
        <w:pStyle w:val="Normal"/>
        <w:jc w:val="both"/>
        <w:rPr>
          <w:rStyle w:val="Fontepargpadro"/>
          <w:b/>
          <w:b/>
          <w:bCs/>
          <w:sz w:val="24"/>
          <w:szCs w:val="24"/>
          <w:lang w:val="pt-BR" w:eastAsia="en-US" w:bidi="ar-SA"/>
        </w:rPr>
      </w:pPr>
      <w:r>
        <w:rPr>
          <w:b/>
          <w:bCs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 xml:space="preserve">5.2. 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 xml:space="preserve">A empresa contratada deverá fornecer certificado de participação para todos os servidores que realizarem o curso de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val="pt-BR" w:eastAsia="en-US" w:bidi="ar-SA"/>
        </w:rPr>
        <w:t>treinamento de prevenção, combate a incêndio e primeiros socorros.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Style w:val="Fontepargpadro"/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CONTRATANTE terá o prazo de </w:t>
      </w:r>
      <w:r>
        <w:rPr>
          <w:rFonts w:ascii="Times New Roman" w:hAnsi="Times New Roman"/>
          <w:b/>
          <w:bCs/>
        </w:rPr>
        <w:t>10 (dez)</w:t>
      </w:r>
      <w:r>
        <w:rPr>
          <w:rFonts w:ascii="Times New Roman" w:hAnsi="Times New Roman"/>
        </w:rPr>
        <w:t xml:space="preserve"> dias para o pagamento, a contar da data de realização do curso de treinamento pelos servidores da Câmara Municipal de Três Passos e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Licitação nº 14/2024, com fundamento na hipótese do art. 75, Inciso II da Lei 14.133/2021.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para a contratação almejada o valor total de </w:t>
      </w:r>
      <w:r>
        <w:rPr>
          <w:rFonts w:ascii="Times New Roman" w:hAnsi="Times New Roman"/>
          <w:b/>
          <w:bCs/>
        </w:rPr>
        <w:t>R$,00 ()</w:t>
      </w:r>
      <w:r>
        <w:rPr>
          <w:rFonts w:ascii="Times New Roman" w:hAnsi="Times New Roman"/>
        </w:rPr>
        <w:t>, conforme mencionado no estudo técnico preliminar elaborado anteriormente ao presente termo.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Unitário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Treinamento  conforme  RT15 de  Prevenção e Combate a Incêndio e Primeiros Socorros para servidores da Câmara Municipal de Três Passos,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com:</w:t>
            </w:r>
          </w:p>
          <w:p>
            <w:pPr>
              <w:pStyle w:val="Contedodatabela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Carga horária: Min 3 horas.</w:t>
              <w:br/>
              <w:t>Certificado com validade de 4 anos.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0</w:t>
            </w:r>
            <w:r>
              <w:rPr/>
              <w:t>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R$110,37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R$</w:t>
            </w:r>
            <w:r>
              <w:rPr>
                <w:rFonts w:ascii="Liberation Serif" w:hAnsi="Liberation Serif"/>
                <w:b w:val="false"/>
                <w:bCs w:val="false"/>
              </w:rPr>
              <w:t>331,11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Valor Médio Total </w:t>
            </w:r>
            <w:r>
              <w:rPr>
                <w:rFonts w:ascii="Liberation Serif" w:hAnsi="Liberation Serif"/>
                <w:b w:val="false"/>
                <w:bCs w:val="false"/>
              </w:rPr>
              <w:t xml:space="preserve">331,11(trezentos e trinta e um reais e  </w:t>
            </w:r>
            <w:r>
              <w:rPr>
                <w:rFonts w:ascii="Liberation Serif" w:hAnsi="Liberation Serif"/>
                <w:b w:val="false"/>
                <w:bCs w:val="false"/>
              </w:rPr>
              <w:t>onze</w:t>
            </w:r>
            <w:r>
              <w:rPr>
                <w:rFonts w:ascii="Liberation Serif" w:hAnsi="Liberation Serif"/>
                <w:b w:val="false"/>
                <w:bCs w:val="false"/>
              </w:rPr>
              <w:t xml:space="preserve"> centavos)</w:t>
            </w:r>
          </w:p>
        </w:tc>
      </w:tr>
    </w:tbl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/>
      </w:pPr>
      <w:r>
        <w:rPr>
          <w:rFonts w:ascii="Times New Roman" w:hAnsi="Times New Roman"/>
        </w:rPr>
        <w:t>Unidade: 01 Secretaria da Câmara</w:t>
        <w:br/>
        <w:t>Proj/ativ.: 2094 – Manutenção das Atividades do Poder Legislativo</w:t>
        <w:br/>
        <w:t>Elemento: 3.3.9.0.39.00.00.00 – Outros serviços de terceiros PJ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>rês Passos/RS, 14 de outubro de 2024</w:t>
      </w:r>
      <w:r>
        <w:rPr>
          <w:rFonts w:ascii="Times New Roman" w:hAnsi="Times New Roman"/>
          <w:color w:val="FF0000"/>
        </w:rPr>
        <w:t>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57" w:after="257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57" w:after="257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57" w:after="257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Flávio Habitzreiter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40" w:before="57" w:after="257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 xml:space="preserve">Presidente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Application>LibreOffice/7.4.2.3$Windows_X86_64 LibreOffice_project/382eef1f22670f7f4118c8c2dd222ec7ad009daf</Application>
  <AppVersion>15.0000</AppVersion>
  <Pages>2</Pages>
  <Words>614</Words>
  <Characters>3450</Characters>
  <CharactersWithSpaces>4060</CharactersWithSpaces>
  <Paragraphs>55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2024-10-23T15:12:38Z</cp:lastPrinted>
  <dcterms:modified xsi:type="dcterms:W3CDTF">2024-10-23T15:12:41Z</dcterms:modified>
  <cp:revision>104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