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cs="Arial"/>
          <w:b/>
          <w:b/>
          <w:i w:val="false"/>
          <w:i w:val="false"/>
          <w:iCs w:val="false"/>
          <w:color w:val="000000"/>
        </w:rPr>
      </w:pPr>
      <w:r>
        <w:rPr>
          <w:rFonts w:cs="Arial"/>
          <w:b/>
          <w:i w:val="false"/>
          <w:iCs w:val="false"/>
          <w:color w:val="000000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cs="Arial"/>
          <w:b/>
          <w:i w:val="false"/>
          <w:iCs w:val="false"/>
          <w:color w:val="000000"/>
          <w:sz w:val="22"/>
          <w:szCs w:val="22"/>
        </w:rPr>
        <w:t>DOCUMENTO DE FORMALIZAÇÃO DE DEMANDA</w:t>
      </w:r>
    </w:p>
    <w:p>
      <w:pPr>
        <w:pStyle w:val="Normal"/>
        <w:jc w:val="center"/>
        <w:rPr>
          <w:sz w:val="22"/>
          <w:szCs w:val="22"/>
        </w:rPr>
      </w:pPr>
      <w:r>
        <w:rPr>
          <w:rFonts w:cs="Arial"/>
          <w:b/>
          <w:i w:val="false"/>
          <w:iCs w:val="false"/>
          <w:color w:val="000000"/>
          <w:sz w:val="22"/>
          <w:szCs w:val="22"/>
          <w:shd w:fill="auto" w:val="clear"/>
        </w:rPr>
        <w:t>N</w:t>
      </w:r>
      <w:r>
        <w:rPr>
          <w:rFonts w:cs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° </w:t>
      </w:r>
      <w:r>
        <w:rPr>
          <w:rFonts w:cs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22</w:t>
      </w:r>
      <w:r>
        <w:rPr>
          <w:rFonts w:cs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/</w:t>
      </w:r>
      <w:r>
        <w:rPr>
          <w:rFonts w:cs="Arial"/>
          <w:b/>
          <w:i w:val="false"/>
          <w:iCs w:val="false"/>
          <w:color w:val="000000"/>
          <w:sz w:val="22"/>
          <w:szCs w:val="22"/>
          <w:shd w:fill="auto" w:val="clear"/>
        </w:rPr>
        <w:t>2024</w:t>
      </w:r>
    </w:p>
    <w:p>
      <w:pPr>
        <w:pStyle w:val="Normal"/>
        <w:jc w:val="center"/>
        <w:rPr>
          <w:rFonts w:ascii="Times New Roman" w:hAnsi="Times New Roman" w:cs="Arial"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Arial"/>
          <w:i w:val="false"/>
          <w:iCs w:val="false"/>
          <w:color w:val="000000"/>
          <w:sz w:val="22"/>
          <w:szCs w:val="22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4"/>
      </w:tblGrid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INFORMAÇÕES GERAIS</w:t>
            </w:r>
          </w:p>
        </w:tc>
      </w:tr>
      <w:tr>
        <w:trPr/>
        <w:tc>
          <w:tcPr>
            <w:tcW w:w="9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left="-57" w:right="113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1.1 Área requisitante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left="-57" w:right="113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Câmara Municipal de Três Passos-RS.</w:t>
            </w:r>
          </w:p>
        </w:tc>
      </w:tr>
      <w:tr>
        <w:trPr/>
        <w:tc>
          <w:tcPr>
            <w:tcW w:w="9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38" w:leader="none"/>
              </w:tabs>
              <w:suppressAutoHyphens w:val="true"/>
              <w:overflowPunct w:val="false"/>
              <w:bidi w:val="0"/>
              <w:spacing w:lineRule="auto" w:line="259" w:beforeAutospacing="0" w:before="0" w:afterAutospacing="0" w:after="0"/>
              <w:ind w:left="0" w:right="57" w:hanging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1.2 Data prevista para conclusão do processo de contratação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data pretendida para conclusão da contratação, a fim de evitar prejuízos ou descontinuidade das atividades do Câmara Municipal de Vereadore</w:t>
            </w:r>
            <w:r>
              <w:rPr>
                <w:sz w:val="22"/>
                <w:szCs w:val="22"/>
                <w:shd w:fill="auto" w:val="clear"/>
              </w:rPr>
              <w:t xml:space="preserve">s, é </w:t>
            </w:r>
            <w:r>
              <w:rPr>
                <w:sz w:val="22"/>
                <w:szCs w:val="22"/>
                <w:shd w:fill="auto" w:val="clear"/>
              </w:rPr>
              <w:t>12</w:t>
            </w:r>
            <w:r>
              <w:rPr>
                <w:sz w:val="22"/>
                <w:szCs w:val="22"/>
                <w:shd w:fill="auto" w:val="clear"/>
              </w:rPr>
              <w:t>/1</w:t>
            </w:r>
            <w:r>
              <w:rPr>
                <w:sz w:val="22"/>
                <w:szCs w:val="22"/>
                <w:shd w:fill="auto" w:val="clear"/>
              </w:rPr>
              <w:t>2</w:t>
            </w:r>
            <w:r>
              <w:rPr>
                <w:sz w:val="22"/>
                <w:szCs w:val="22"/>
                <w:shd w:fill="auto" w:val="clear"/>
              </w:rPr>
              <w:t>/2024.</w:t>
            </w:r>
          </w:p>
        </w:tc>
      </w:tr>
      <w:tr>
        <w:trPr/>
        <w:tc>
          <w:tcPr>
            <w:tcW w:w="9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1.3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Descrição sucinta do objeto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en-US"/>
              </w:rPr>
              <w:t xml:space="preserve">Contratação de Empresa do ramo pertinente para aquisição de 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en-US"/>
              </w:rPr>
              <w:t>baterias para nobreaks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en-US"/>
              </w:rPr>
              <w:t>d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en-US"/>
              </w:rPr>
              <w:t>a Câmara de Vereadores de Três Passos-RS.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FF0000"/>
                <w:sz w:val="22"/>
                <w:szCs w:val="22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color w:val="FF0000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9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>
                <w:rStyle w:val="Fontepargpadro"/>
                <w:b/>
                <w:bCs/>
                <w:i w:val="false"/>
                <w:iCs w:val="false"/>
                <w:color w:val="auto"/>
                <w:sz w:val="22"/>
                <w:szCs w:val="22"/>
                <w:lang w:eastAsia="en-US"/>
              </w:rPr>
              <w:t>1.4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Prioridade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</w:rPr>
              <w:t>Alta.</w:t>
            </w:r>
          </w:p>
        </w:tc>
      </w:tr>
      <w:tr>
        <w:trPr/>
        <w:tc>
          <w:tcPr>
            <w:tcW w:w="9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 xml:space="preserve">1.5 </w:t>
            </w:r>
            <w:r>
              <w:rPr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Justificativa de prioridade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A seguinte contratação possui prioridade alta, pois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a bateria é essencial para a eficácia dos nobreaks que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são ferramentas básicas para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>o funcionamento dos computadores da Câmara Municipal de Vereadores de Três Passos.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2"/>
          <w:szCs w:val="22"/>
        </w:rPr>
      </w:pPr>
      <w:r>
        <w:rPr>
          <w:i w:val="false"/>
          <w:iCs w:val="false"/>
          <w:color w:val="000000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2"/>
          <w:szCs w:val="22"/>
        </w:rPr>
      </w:pPr>
      <w:r>
        <w:rPr>
          <w:i w:val="false"/>
          <w:iCs w:val="false"/>
          <w:color w:val="000000"/>
          <w:sz w:val="22"/>
          <w:szCs w:val="22"/>
        </w:rPr>
      </w:r>
    </w:p>
    <w:tbl>
      <w:tblPr>
        <w:tblW w:w="9245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45"/>
      </w:tblGrid>
      <w:tr>
        <w:trPr/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JUSTIFICATIVA DA NECESSIDADE</w:t>
            </w:r>
          </w:p>
        </w:tc>
      </w:tr>
      <w:tr>
        <w:trPr>
          <w:trHeight w:val="6341" w:hRule="atLeast"/>
        </w:trPr>
        <w:tc>
          <w:tcPr>
            <w:tcW w:w="9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left="0" w:right="113" w:firstLine="850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left="0" w:right="113" w:firstLine="85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A presente contratação se justifica 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pela necessidade de substituição de 02 (duas) baterias de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 nobreaks dos computadores do Poder Legislativo, devido aos aparelhos já terem atingido o fim da sua vida útil e não manterem os equipamentos em pleno funcionamento durante as quedas de energia.</w:t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left="0" w:right="113" w:firstLine="85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left="0" w:right="113" w:firstLine="85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A bateria de um nobreak é um componente fundamental porque garante a continuidade do fornecimento de energia elétrica para equipamentos conectados a ele, mesmo durante quedas ou oscilações na rede elétrica. Aqui estão algumas razões pelas quais as baterias são essenciais:</w:t>
            </w:r>
          </w:p>
          <w:p>
            <w:pPr>
              <w:pStyle w:val="Ttulo3"/>
              <w:numPr>
                <w:ilvl w:val="0"/>
                <w:numId w:val="2"/>
              </w:numPr>
              <w:spacing w:before="0" w:after="283"/>
              <w:rPr/>
            </w:pPr>
            <w:r>
              <w:rPr>
                <w:rStyle w:val="Nfaseforte"/>
                <w:rFonts w:ascii="Times New Roman" w:hAnsi="Times New Roman"/>
                <w:sz w:val="22"/>
                <w:szCs w:val="22"/>
                <w:u w:val="none"/>
              </w:rPr>
              <w:t xml:space="preserve">Proteção contra interrupções de energia: </w:t>
            </w:r>
            <w:r>
              <w:rPr>
                <w:rFonts w:ascii="Times New Roman" w:hAnsi="Times New Roman"/>
                <w:sz w:val="22"/>
                <w:szCs w:val="22"/>
                <w:u w:val="none"/>
              </w:rPr>
              <w:t>Durante uma falha na rede elétrica, bateria entra em ação, permitindo que dispositivos como computadores, servidores e sistemas críticos continuem funcionando sem interrupção.</w:t>
            </w:r>
          </w:p>
          <w:p>
            <w:pPr>
              <w:pStyle w:val="Ttulo3"/>
              <w:numPr>
                <w:ilvl w:val="0"/>
                <w:numId w:val="2"/>
              </w:numPr>
              <w:spacing w:before="0" w:after="283"/>
              <w:rPr/>
            </w:pPr>
            <w:r>
              <w:rPr>
                <w:rStyle w:val="Nfaseforte"/>
                <w:rFonts w:ascii="Times New Roman" w:hAnsi="Times New Roman"/>
                <w:sz w:val="22"/>
                <w:szCs w:val="22"/>
                <w:u w:val="none"/>
              </w:rPr>
              <w:t xml:space="preserve">Prevenção de perda de dados: </w:t>
            </w:r>
            <w:r>
              <w:rPr>
                <w:rFonts w:ascii="Times New Roman" w:hAnsi="Times New Roman"/>
                <w:sz w:val="22"/>
                <w:szCs w:val="22"/>
                <w:u w:val="none"/>
              </w:rPr>
              <w:t>Para equipamentos como computadores, uma queda repentina de energia pode resultar em perda de arquivos e dados não salvos. O nobreak fornece tempo suficiente para salvar o trabalho e desligar o equipamento de forma segura.</w:t>
            </w:r>
          </w:p>
          <w:p>
            <w:pPr>
              <w:pStyle w:val="Ttulo3"/>
              <w:numPr>
                <w:ilvl w:val="0"/>
                <w:numId w:val="2"/>
              </w:numPr>
              <w:spacing w:before="0" w:after="283"/>
              <w:rPr/>
            </w:pPr>
            <w:r>
              <w:rPr>
                <w:rStyle w:val="Nfaseforte"/>
                <w:rFonts w:ascii="Times New Roman" w:hAnsi="Times New Roman"/>
                <w:sz w:val="22"/>
                <w:szCs w:val="22"/>
                <w:u w:val="none"/>
              </w:rPr>
              <w:t xml:space="preserve">Proteção de equipamentos sensíveis: </w:t>
            </w:r>
            <w:r>
              <w:rPr>
                <w:rFonts w:ascii="Times New Roman" w:hAnsi="Times New Roman"/>
                <w:sz w:val="22"/>
                <w:szCs w:val="22"/>
                <w:u w:val="none"/>
              </w:rPr>
              <w:t>Alguns dispositivos, como servidores, roteadores, equipamentos médicos ou industriais, são sensíveis a oscilações e quedas de energia. A bateria do nobreak estabiliza a tensão e protege esses equipamentos.</w:t>
            </w:r>
          </w:p>
          <w:p>
            <w:pPr>
              <w:pStyle w:val="Ttulo3"/>
              <w:keepNext w:val="true"/>
              <w:widowControl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76" w:before="0" w:after="283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 </w:t>
            </w:r>
            <w:r>
              <w:rPr>
                <w:rStyle w:val="Nfaseforte"/>
                <w:rFonts w:ascii="Times New Roman" w:hAnsi="Times New Roman"/>
                <w:sz w:val="22"/>
                <w:szCs w:val="22"/>
                <w:u w:val="none"/>
              </w:rPr>
              <w:t xml:space="preserve">Facilidade para manutenção planejada: </w:t>
            </w:r>
            <w:r>
              <w:rPr>
                <w:rFonts w:ascii="Times New Roman" w:hAnsi="Times New Roman"/>
                <w:sz w:val="22"/>
                <w:szCs w:val="22"/>
                <w:u w:val="none"/>
              </w:rPr>
              <w:t>Com a bateria, é possível realizar manutenções ou resolver problemas na rede elétrica sem afetar os equipamentos conectados.</w:t>
            </w:r>
          </w:p>
          <w:p>
            <w:pPr>
              <w:pStyle w:val="Corpodotexto"/>
              <w:widowControl/>
              <w:suppressAutoHyphens w:val="true"/>
              <w:overflowPunct w:val="false"/>
              <w:bidi w:val="0"/>
              <w:spacing w:lineRule="auto" w:line="276" w:before="0" w:after="283"/>
              <w:ind w:left="0" w:right="57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Se a bateria de um nobreak não estiver em boas condições, ele perde sua principal funcionalidade, tornando-se incapaz de proteger os equipamentos conectados. Por isso, é essencial verificar e substituir a bateria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dos nobreaks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quando necessário, </w:t>
            </w:r>
            <w:r>
              <w:rPr>
                <w:rFonts w:ascii="Times New Roman" w:hAnsi="Times New Roman"/>
                <w:sz w:val="22"/>
                <w:szCs w:val="22"/>
              </w:rPr>
              <w:t>a fim de evitar futuros danos aos equipamentos da Câmara Municipal de Vereadores.</w:t>
            </w:r>
          </w:p>
        </w:tc>
      </w:tr>
    </w:tbl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Standard"/>
        <w:jc w:val="both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 w:val="false"/>
          <w:bCs w:val="false"/>
          <w:i w:val="false"/>
          <w:iCs w:val="false"/>
          <w:color w:val="FF0000"/>
          <w:sz w:val="22"/>
          <w:szCs w:val="22"/>
        </w:rPr>
        <w:tab/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MATERIAIS 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Bateria para nobreak 700va 12v 7ah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02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140,43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280,86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 R$ 280,86 (</w:t>
            </w:r>
            <w:r>
              <w:rPr>
                <w:b/>
                <w:bCs/>
                <w:sz w:val="22"/>
                <w:szCs w:val="22"/>
              </w:rPr>
              <w:t>duzentos e oitenta reais e oitenta e seis centavos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before="0" w:after="0"/>
        <w:ind w:left="737" w:right="0" w:hanging="0"/>
        <w:jc w:val="left"/>
        <w:rPr>
          <w:i w:val="false"/>
          <w:i w:val="false"/>
          <w:iCs w:val="false"/>
          <w:color w:val="000000"/>
          <w:sz w:val="22"/>
          <w:szCs w:val="22"/>
        </w:rPr>
      </w:pPr>
      <w:r>
        <w:rPr>
          <w:i w:val="false"/>
          <w:iCs w:val="false"/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left"/>
        <w:rPr>
          <w:sz w:val="22"/>
          <w:szCs w:val="22"/>
        </w:rPr>
      </w:pPr>
      <w:r>
        <w:rPr>
          <w:i w:val="false"/>
          <w:iCs w:val="false"/>
          <w:color w:val="000000"/>
          <w:sz w:val="22"/>
          <w:szCs w:val="22"/>
        </w:rPr>
        <w:t xml:space="preserve">Observação: Dentro do valor contrato deverá estar incluído a entrega dos </w:t>
      </w:r>
      <w:r>
        <w:rPr>
          <w:i w:val="false"/>
          <w:iCs w:val="false"/>
          <w:color w:val="000000"/>
          <w:sz w:val="22"/>
          <w:szCs w:val="22"/>
        </w:rPr>
        <w:t>equipamentos</w:t>
      </w:r>
      <w:r>
        <w:rPr>
          <w:i w:val="false"/>
          <w:iCs w:val="false"/>
          <w:color w:val="000000"/>
          <w:sz w:val="22"/>
          <w:szCs w:val="22"/>
        </w:rPr>
        <w:t xml:space="preserve"> no endereço da Câmara Municipal de Vereadores: Rua Salgado Filho n° 79 centro de Três Passos-RS.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37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7"/>
        <w:gridCol w:w="4662"/>
      </w:tblGrid>
      <w:tr>
        <w:trPr/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RESPONSÁVEIS PELA CONTRATAÇÃO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Nome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Cargo/função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Assistente Administrativa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before="0" w:after="0"/>
        <w:ind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37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00"/>
        <w:gridCol w:w="3100"/>
        <w:gridCol w:w="3100"/>
      </w:tblGrid>
      <w:tr>
        <w:trPr/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ACOMPANHAMENTO DA CONTRATAÇÃO</w:t>
            </w:r>
          </w:p>
        </w:tc>
      </w:tr>
      <w:tr>
        <w:trPr/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Responsável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</w:tr>
      <w:tr>
        <w:trPr/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Fiscalização contratual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Assistente administrativa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Durante vigência contratual</w:t>
            </w:r>
          </w:p>
        </w:tc>
      </w:tr>
    </w:tbl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Times New Roman" w:hAnsi="Times New Roman"/>
          <w:i w:val="false"/>
          <w:iCs w:val="false"/>
          <w:color w:val="000000"/>
          <w:sz w:val="22"/>
          <w:szCs w:val="22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7"/>
        <w:gridCol w:w="4662"/>
      </w:tblGrid>
      <w:tr>
        <w:trPr/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9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ASSINATURAS DOS RESPONSÁVEIS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DFD finalizado em: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04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/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12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/2024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 acordo, encaminhe-se p/ análise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providências.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eastAsia="Calibri" w:cs=""/>
                <w:b/>
                <w:b/>
                <w:bCs/>
                <w:i w:val="false"/>
                <w:i w:val="false"/>
                <w:iCs w:val="false"/>
                <w:color w:val="FF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FF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Flávio Habitzreiter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Presidente</w:t>
            </w:r>
          </w:p>
        </w:tc>
      </w:tr>
    </w:tbl>
    <w:p>
      <w:pPr>
        <w:pStyle w:val="ListParagraph"/>
        <w:numPr>
          <w:ilvl w:val="0"/>
          <w:numId w:val="0"/>
        </w:numPr>
        <w:spacing w:before="0" w:after="200"/>
        <w:ind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330" w:top="1980" w:footer="600" w:bottom="143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09"/>
        <w:tab w:val="left" w:pos="5694" w:leader="none"/>
      </w:tabs>
      <w:spacing w:before="101" w:after="0"/>
      <w:jc w:val="center"/>
      <w:rPr>
        <w:b/>
        <w:b/>
        <w:bCs/>
        <w:color w:val="auto"/>
      </w:rPr>
    </w:pPr>
    <w:r>
      <w:rPr>
        <w:rFonts w:ascii="Times New Roman" w:hAnsi="Times New Roman"/>
        <w:b/>
        <w:bCs/>
        <w:color w:val="auto"/>
        <w:sz w:val="24"/>
        <w:szCs w:val="24"/>
      </w:rPr>
      <w:t>Rua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Salgado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Filho,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79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-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Três</w:t>
    </w:r>
    <w:r>
      <w:rPr>
        <w:rFonts w:ascii="Times New Roman" w:hAnsi="Times New Roman"/>
        <w:b/>
        <w:bCs/>
        <w:color w:val="auto"/>
        <w:spacing w:val="-2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Passos/RS-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CEP: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98600-000</w:t>
    </w:r>
    <w:r>
      <w:rPr>
        <w:rFonts w:ascii="Times New Roman" w:hAnsi="Times New Roman"/>
        <w:b/>
        <w:bCs/>
        <w:color w:val="auto"/>
        <w:spacing w:val="3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Fone: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(55)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3522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 xml:space="preserve">1210 </w:t>
    </w:r>
  </w:p>
  <w:p>
    <w:pPr>
      <w:pStyle w:val="Corpodotexto"/>
      <w:tabs>
        <w:tab w:val="clear" w:pos="709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b/>
        <w:bCs/>
        <w:color w:val="auto"/>
        <w:w w:val="95"/>
        <w:sz w:val="24"/>
        <w:szCs w:val="24"/>
      </w:rPr>
      <w:t>E-mail:</w:t>
    </w:r>
    <w:r>
      <w:rPr>
        <w:rFonts w:ascii="Times New Roman" w:hAnsi="Times New Roman"/>
        <w:b/>
        <w:bCs/>
        <w:color w:val="auto"/>
        <w:spacing w:val="3"/>
        <w:w w:val="95"/>
        <w:sz w:val="24"/>
        <w:szCs w:val="24"/>
        <w:u w:val="none"/>
      </w:rPr>
      <w:t xml:space="preserve"> </w:t>
    </w:r>
    <w:hyperlink r:id="rId1">
      <w:r>
        <w:rPr>
          <w:rStyle w:val="LinkdaInternet"/>
          <w:rFonts w:ascii="Times New Roman" w:hAnsi="Times New Roman"/>
          <w:b/>
          <w:bCs/>
          <w:color w:val="auto"/>
          <w:w w:val="95"/>
          <w:sz w:val="24"/>
          <w:szCs w:val="24"/>
          <w:u w:val="none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b/>
          <w:bCs/>
          <w:color w:val="auto"/>
          <w:spacing w:val="4"/>
          <w:w w:val="95"/>
          <w:sz w:val="24"/>
          <w:szCs w:val="24"/>
          <w:u w:val="none"/>
        </w:rPr>
        <w:t xml:space="preserve"> </w:t>
      </w:r>
    </w:hyperlink>
    <w:r>
      <w:rPr>
        <w:rFonts w:ascii="Times New Roman" w:hAnsi="Times New Roman"/>
        <w:b/>
        <w:bCs/>
        <w:color w:val="auto"/>
        <w:w w:val="95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>Site:</w:t>
    </w:r>
    <w:r>
      <w:rPr>
        <w:rFonts w:ascii="Times New Roman" w:hAnsi="Times New Roman"/>
        <w:b/>
        <w:bCs/>
        <w:color w:val="auto"/>
        <w:spacing w:val="-22"/>
        <w:sz w:val="24"/>
        <w:szCs w:val="24"/>
        <w:u w:val="none"/>
      </w:rPr>
      <w:t xml:space="preserve"> </w:t>
    </w:r>
    <w:hyperlink r:id="rId3">
      <w:r>
        <w:rPr>
          <w:rStyle w:val="LinkdaInternet"/>
          <w:rFonts w:ascii="Times New Roman" w:hAnsi="Times New Roman"/>
          <w:b/>
          <w:bCs/>
          <w:color w:val="auto"/>
          <w:sz w:val="24"/>
          <w:szCs w:val="24"/>
          <w:u w:val="none"/>
        </w:rPr>
        <w:t>www.trespassos.rs.leg.br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09"/>
        <w:tab w:val="left" w:pos="5694" w:leader="none"/>
      </w:tabs>
      <w:spacing w:before="101" w:after="0"/>
      <w:jc w:val="center"/>
      <w:rPr>
        <w:b/>
        <w:b/>
        <w:bCs/>
        <w:color w:val="auto"/>
      </w:rPr>
    </w:pPr>
    <w:r>
      <w:rPr>
        <w:rFonts w:ascii="Times New Roman" w:hAnsi="Times New Roman"/>
        <w:b/>
        <w:bCs/>
        <w:color w:val="auto"/>
        <w:sz w:val="24"/>
        <w:szCs w:val="24"/>
      </w:rPr>
      <w:t>Rua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Salgado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Filho,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79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-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Três</w:t>
    </w:r>
    <w:r>
      <w:rPr>
        <w:rFonts w:ascii="Times New Roman" w:hAnsi="Times New Roman"/>
        <w:b/>
        <w:bCs/>
        <w:color w:val="auto"/>
        <w:spacing w:val="-2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Passos/RS-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CEP: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98600-000</w:t>
    </w:r>
    <w:r>
      <w:rPr>
        <w:rFonts w:ascii="Times New Roman" w:hAnsi="Times New Roman"/>
        <w:b/>
        <w:bCs/>
        <w:color w:val="auto"/>
        <w:spacing w:val="3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Fone: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(55)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3522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 xml:space="preserve">1210 </w:t>
    </w:r>
  </w:p>
  <w:p>
    <w:pPr>
      <w:pStyle w:val="Corpodotexto"/>
      <w:tabs>
        <w:tab w:val="clear" w:pos="709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b/>
        <w:bCs/>
        <w:color w:val="auto"/>
        <w:w w:val="95"/>
        <w:sz w:val="24"/>
        <w:szCs w:val="24"/>
      </w:rPr>
      <w:t>E-mail:</w:t>
    </w:r>
    <w:r>
      <w:rPr>
        <w:rFonts w:ascii="Times New Roman" w:hAnsi="Times New Roman"/>
        <w:b/>
        <w:bCs/>
        <w:color w:val="auto"/>
        <w:spacing w:val="3"/>
        <w:w w:val="95"/>
        <w:sz w:val="24"/>
        <w:szCs w:val="24"/>
        <w:u w:val="none"/>
      </w:rPr>
      <w:t xml:space="preserve"> </w:t>
    </w:r>
    <w:hyperlink r:id="rId1">
      <w:r>
        <w:rPr>
          <w:rStyle w:val="LinkdaInternet"/>
          <w:rFonts w:ascii="Times New Roman" w:hAnsi="Times New Roman"/>
          <w:b/>
          <w:bCs/>
          <w:color w:val="auto"/>
          <w:w w:val="95"/>
          <w:sz w:val="24"/>
          <w:szCs w:val="24"/>
          <w:u w:val="none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b/>
          <w:bCs/>
          <w:color w:val="auto"/>
          <w:spacing w:val="4"/>
          <w:w w:val="95"/>
          <w:sz w:val="24"/>
          <w:szCs w:val="24"/>
          <w:u w:val="none"/>
        </w:rPr>
        <w:t xml:space="preserve"> </w:t>
      </w:r>
    </w:hyperlink>
    <w:r>
      <w:rPr>
        <w:rFonts w:ascii="Times New Roman" w:hAnsi="Times New Roman"/>
        <w:b/>
        <w:bCs/>
        <w:color w:val="auto"/>
        <w:w w:val="95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>Site:</w:t>
    </w:r>
    <w:r>
      <w:rPr>
        <w:rFonts w:ascii="Times New Roman" w:hAnsi="Times New Roman"/>
        <w:b/>
        <w:bCs/>
        <w:color w:val="auto"/>
        <w:spacing w:val="-22"/>
        <w:sz w:val="24"/>
        <w:szCs w:val="24"/>
        <w:u w:val="none"/>
      </w:rPr>
      <w:t xml:space="preserve"> </w:t>
    </w:r>
    <w:hyperlink r:id="rId3">
      <w:r>
        <w:rPr>
          <w:rStyle w:val="LinkdaInternet"/>
          <w:rFonts w:ascii="Times New Roman" w:hAnsi="Times New Roman"/>
          <w:b/>
          <w:bCs/>
          <w:color w:val="auto"/>
          <w:sz w:val="24"/>
          <w:szCs w:val="24"/>
          <w:u w:val="none"/>
        </w:rPr>
        <w:t>www.trespassos.rs.leg.br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2665" w:right="510" w:hanging="0"/>
      <w:jc w:val="center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3175" w:right="907" w:hanging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t xml:space="preserve">Estado do Rio Grande do Sul </w:t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3175" w:right="907" w:hanging="0"/>
      <w:jc w:val="center"/>
      <w:rPr>
        <w:b w:val="false"/>
        <w:b w:val="false"/>
        <w:bCs w:val="false"/>
      </w:rPr>
    </w:pP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2665" w:right="510" w:hanging="0"/>
      <w:jc w:val="center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3175" w:right="907" w:hanging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t xml:space="preserve">Estado do Rio Grande do Sul </w:t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3175" w:right="907" w:hanging="0"/>
      <w:jc w:val="center"/>
      <w:rPr>
        <w:b w:val="false"/>
        <w:b w:val="false"/>
        <w:bCs w:val="false"/>
      </w:rPr>
    </w:pP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character" w:styleId="Nfase">
    <w:name w:val="Emphasis"/>
    <w:qFormat/>
    <w:rPr>
      <w:i/>
      <w:iCs/>
    </w:rPr>
  </w:style>
  <w:style w:type="character" w:styleId="Nfaseforte">
    <w:name w:val="Strong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Application>LibreOffice/7.4.2.3$Windows_X86_64 LibreOffice_project/382eef1f22670f7f4118c8c2dd222ec7ad009daf</Application>
  <AppVersion>15.0000</AppVersion>
  <Pages>3</Pages>
  <Words>548</Words>
  <Characters>3291</Characters>
  <CharactersWithSpaces>3776</CharactersWithSpaces>
  <Paragraphs>67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2024-12-04T15:16:10Z</cp:lastPrinted>
  <dcterms:modified xsi:type="dcterms:W3CDTF">2024-12-04T16:24:24Z</dcterms:modified>
  <cp:revision>89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