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TERMO DE REFERÊNCIA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PROCESSO ADMINISTRATI</w:t>
      </w:r>
      <w:r>
        <w:rPr>
          <w:b/>
          <w:bCs/>
          <w:color w:val="000000"/>
          <w:sz w:val="22"/>
          <w:szCs w:val="22"/>
        </w:rPr>
        <w:t>VO N° 02/2025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CONTRATAÇÃO DE EMPRESA DO RAMO PERTINENTE PARA L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IMPEZA DE TERRENO DA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 xml:space="preserve"> CÂMARA DE VEREADORES DE TRÊS PASSOS-RS.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 xml:space="preserve">1. </w:t>
      </w:r>
      <w:r>
        <w:rPr>
          <w:rStyle w:val="Fontepargpadro"/>
          <w:b/>
          <w:bCs/>
          <w:sz w:val="22"/>
          <w:szCs w:val="22"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 xml:space="preserve">O presente termo de referência tem por objeto a 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CONTRATAÇÃO DE EMPRESA DO RAMO PERTINENTE PARA L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 xml:space="preserve">IMPEZA DE TERRENO DA 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CÂMARA DE VEREADORES DE TRÊS PASSOS-RS.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 xml:space="preserve">2. </w:t>
      </w:r>
      <w:r>
        <w:rPr>
          <w:rStyle w:val="Fontepargpadro"/>
          <w:b/>
          <w:bCs/>
          <w:sz w:val="22"/>
          <w:szCs w:val="22"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>A presente contratação baseia-se no ETP n° 02/2025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 xml:space="preserve">3. </w:t>
      </w:r>
      <w:r>
        <w:rPr>
          <w:rStyle w:val="Fontepargpadro"/>
          <w:b/>
          <w:bCs/>
          <w:sz w:val="22"/>
          <w:szCs w:val="22"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sz w:val="22"/>
          <w:szCs w:val="22"/>
          <w:lang w:val="pt-BR" w:eastAsia="en-US" w:bidi="ar-SA"/>
        </w:rPr>
        <w:t xml:space="preserve">3.1 A presente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val="pt-BR" w:eastAsia="en-US" w:bidi="ar-SA"/>
        </w:rPr>
        <w:t>contratação se destina à limpeza de terreno na Câmara de Vereadores de Três Passos-RS.</w:t>
      </w:r>
    </w:p>
    <w:p>
      <w:pPr>
        <w:pStyle w:val="ListParagraph"/>
        <w:bidi w:val="0"/>
        <w:ind w:left="720" w:hanging="0"/>
        <w:jc w:val="both"/>
        <w:rPr>
          <w:rStyle w:val="Fontepargpadro"/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ListParagraph"/>
        <w:bidi w:val="0"/>
        <w:ind w:left="720" w:hanging="0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2"/>
          <w:szCs w:val="22"/>
          <w:lang w:eastAsia="en-US"/>
        </w:rPr>
        <w:t>3.2 A contratação será realizada por meio de Dispensa de Licitação com base no art 75, Inciso  II da Lei 14.133/21.</w:t>
      </w:r>
    </w:p>
    <w:p>
      <w:pPr>
        <w:pStyle w:val="ListParagraph"/>
        <w:bidi w:val="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REQUISITOS DA CONTRATAÇÃO:</w:t>
      </w:r>
    </w:p>
    <w:p>
      <w:pPr>
        <w:pStyle w:val="Normal"/>
        <w:jc w:val="both"/>
        <w:rPr/>
      </w:pPr>
      <w:r>
        <w:rPr>
          <w:rStyle w:val="Fontepargpadro"/>
          <w:b/>
          <w:bCs/>
          <w:sz w:val="22"/>
          <w:szCs w:val="22"/>
          <w:lang w:eastAsia="en-US"/>
        </w:rPr>
        <w:t>4.1.</w:t>
      </w:r>
      <w:r>
        <w:rPr>
          <w:rStyle w:val="Fontepargpadro"/>
          <w:b w:val="false"/>
          <w:bCs w:val="false"/>
          <w:sz w:val="22"/>
          <w:szCs w:val="22"/>
          <w:lang w:eastAsia="en-US"/>
        </w:rPr>
        <w:t xml:space="preserve"> Para prestação dos serviços pretendidos os eventuais interessados deverão comprovar que atuam em ramo de atividade compatível com o objeto da licitação, bem como apresentar os documentos a título de habilitação nos termos do art. 62 da Lei Federal nº 14.133/2021.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4.2. O prazo de vigência do contrato a ser firmado será 30 dias a contar da data de sua assinatura.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b/>
          <w:b/>
          <w:bCs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MODELO DE EXECUÇÃO DO OBJETO: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pt-BR" w:eastAsia="ar-SA" w:bidi="ar-SA"/>
        </w:rPr>
        <w:t>5.1.</w:t>
      </w:r>
      <w:r>
        <w:rPr>
          <w:rFonts w:ascii="Times New Roman" w:hAnsi="Times New Roman"/>
          <w:sz w:val="22"/>
          <w:szCs w:val="22"/>
          <w:lang w:val="pt-BR" w:eastAsia="ar-SA" w:bidi="ar-SA"/>
        </w:rPr>
        <w:t xml:space="preserve"> As despesas quanto ao objeto contratado, deverá incluir o valor da dos materiais utilizados, mão de obra, fretes e todas as despesas que se fizerem necessárias.</w:t>
      </w:r>
    </w:p>
    <w:p>
      <w:pPr>
        <w:pStyle w:val="Normal"/>
        <w:jc w:val="both"/>
        <w:rPr/>
      </w:pPr>
      <w:r>
        <w:rPr>
          <w:rStyle w:val="Fontepargpadro"/>
          <w:b/>
          <w:bCs/>
          <w:sz w:val="22"/>
          <w:szCs w:val="22"/>
          <w:lang w:val="pt-BR" w:eastAsia="en-US" w:bidi="ar-SA"/>
        </w:rPr>
        <w:t>5.2.</w:t>
      </w:r>
      <w:r>
        <w:rPr>
          <w:rStyle w:val="Fontepargpadro"/>
          <w:b w:val="false"/>
          <w:bCs w:val="false"/>
          <w:sz w:val="22"/>
          <w:szCs w:val="22"/>
          <w:lang w:val="pt-BR" w:eastAsia="en-US" w:bidi="ar-SA"/>
        </w:rPr>
        <w:t xml:space="preserve"> O prazo máximo para execução dos serviços de limpeza do terreno é de </w:t>
      </w:r>
      <w:r>
        <w:rPr>
          <w:rStyle w:val="Fontepargpadro"/>
          <w:b/>
          <w:bCs/>
          <w:sz w:val="22"/>
          <w:szCs w:val="22"/>
          <w:lang w:val="pt-BR" w:eastAsia="en-US" w:bidi="ar-SA"/>
        </w:rPr>
        <w:t>10  (dez) dias</w:t>
      </w:r>
      <w:r>
        <w:rPr>
          <w:rStyle w:val="Fontepargpadro"/>
          <w:b w:val="false"/>
          <w:bCs w:val="false"/>
          <w:sz w:val="22"/>
          <w:szCs w:val="22"/>
          <w:lang w:val="pt-BR" w:eastAsia="en-US" w:bidi="ar-SA"/>
        </w:rPr>
        <w:t xml:space="preserve"> corridos a contar do pedido da Câmara Municipal de Vereadores.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pt-BR" w:eastAsia="en-US" w:bidi="ar-SA"/>
        </w:rPr>
      </w:pPr>
      <w:r>
        <w:rPr>
          <w:b w:val="false"/>
          <w:bCs w:val="false"/>
          <w:sz w:val="22"/>
          <w:szCs w:val="22"/>
          <w:lang w:val="pt-BR" w:eastAsia="en-US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/>
          <w:bCs/>
          <w:sz w:val="22"/>
          <w:szCs w:val="22"/>
          <w:lang w:val="pt-BR" w:eastAsia="ar-SA" w:bidi="ar-SA"/>
        </w:rPr>
        <w:t>5.3.</w:t>
      </w:r>
      <w:r>
        <w:rPr>
          <w:rStyle w:val="Fontepargpadro"/>
          <w:rFonts w:ascii="Times New Roman" w:hAnsi="Times New Roman"/>
          <w:b w:val="false"/>
          <w:bCs w:val="false"/>
          <w:sz w:val="22"/>
          <w:szCs w:val="22"/>
          <w:lang w:val="pt-BR" w:eastAsia="ar-SA" w:bidi="ar-SA"/>
        </w:rPr>
        <w:t xml:space="preserve"> O terreno deverá ser limpo seguindo as normas de limpeza e higienização e os produtos utilizados devem serem de boa qualidade.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 xml:space="preserve"> 5, de 12 de janeiro de 2024, que Regulamenta, no âmbito da C</w:t>
      </w:r>
      <w:r>
        <w:rPr>
          <w:rFonts w:ascii="Times New Roman" w:hAnsi="Times New Roman"/>
          <w:sz w:val="22"/>
          <w:szCs w:val="22"/>
          <w:shd w:fill="auto" w:val="clear"/>
        </w:rPr>
        <w:t>âmara Municipal de Três Passos</w:t>
      </w:r>
      <w:r>
        <w:rPr>
          <w:rFonts w:ascii="Times New Roman" w:hAnsi="Times New Roman"/>
          <w:sz w:val="22"/>
          <w:szCs w:val="22"/>
        </w:rPr>
        <w:t>, as funções essenciais a que se refere a Lei n</w:t>
      </w:r>
      <w:r>
        <w:rPr>
          <w:rFonts w:ascii="Times New Roman" w:hAnsi="Times New Roman"/>
          <w:strike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 xml:space="preserve"> 14.133, de 1</w:t>
      </w:r>
      <w:r>
        <w:rPr>
          <w:rFonts w:ascii="Times New Roman" w:hAnsi="Times New Roman"/>
          <w:strike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 xml:space="preserve"> de abril de 2021, que estabelece normas gerais de 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sz w:val="22"/>
          <w:szCs w:val="22"/>
          <w:lang w:eastAsia="en-US"/>
        </w:rPr>
      </w:pPr>
      <w:r>
        <w:rPr>
          <w:color w:val="FF0000"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</w:t>
      </w:r>
      <w:r>
        <w:rPr>
          <w:rFonts w:ascii="Times New Roman" w:hAnsi="Times New Roman"/>
          <w:b/>
          <w:bCs/>
          <w:sz w:val="22"/>
          <w:szCs w:val="22"/>
        </w:rPr>
        <w:t>CRITÉRIOS DE PAGAMENTO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CONTRATANTE terá o prazo de </w:t>
      </w:r>
      <w:r>
        <w:rPr>
          <w:rFonts w:ascii="Times New Roman" w:hAnsi="Times New Roman"/>
          <w:b/>
          <w:bCs/>
          <w:sz w:val="22"/>
          <w:szCs w:val="22"/>
        </w:rPr>
        <w:t>10 (dez)</w:t>
      </w:r>
      <w:r>
        <w:rPr>
          <w:rFonts w:ascii="Times New Roman" w:hAnsi="Times New Roman"/>
          <w:sz w:val="22"/>
          <w:szCs w:val="22"/>
        </w:rPr>
        <w:t xml:space="preserve"> dias para o pagamento, a contar da data de realização do serviço na Câmara Municipal de Três Passos e apresentação da nota fiscal.</w:t>
      </w:r>
    </w:p>
    <w:p>
      <w:pPr>
        <w:pStyle w:val="Normal"/>
        <w:jc w:val="both"/>
        <w:rPr>
          <w:rFonts w:ascii="Times New Roman" w:hAnsi="Times New Roman"/>
          <w:color w:val="FF0000"/>
          <w:sz w:val="22"/>
          <w:szCs w:val="22"/>
          <w:lang w:eastAsia="en-US"/>
        </w:rPr>
      </w:pPr>
      <w:r>
        <w:rPr>
          <w:color w:val="FF0000"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>
        <w:rPr>
          <w:rFonts w:ascii="Times New Roman" w:hAnsi="Times New Roman"/>
          <w:b/>
          <w:bCs/>
          <w:sz w:val="22"/>
          <w:szCs w:val="22"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proposto no ETP, o futuro contratado será selecionado mediante processo licitatório na modalidade Dispensa de Licitação nº 02/2025, com fundamento na hipótese do art. 75, Inciso II da Lei 14.133/2021.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</w:t>
      </w:r>
      <w:r>
        <w:rPr>
          <w:rFonts w:ascii="Times New Roman" w:hAnsi="Times New Roman"/>
          <w:b/>
          <w:bCs/>
          <w:sz w:val="22"/>
          <w:szCs w:val="22"/>
        </w:rPr>
        <w:t>ESTIMATIVA DO VALOR DE CONTRATAÇÃO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Estima-se para a contratação almejada o valor  máximo total de </w:t>
      </w:r>
      <w:r>
        <w:rPr>
          <w:rFonts w:eastAsia="Calibri" w:ascii="Times New Roman" w:hAnsi="Times New Roman"/>
          <w:b/>
          <w:bCs/>
          <w:color w:val="000000"/>
          <w:sz w:val="22"/>
          <w:szCs w:val="22"/>
          <w:u w:val="none"/>
        </w:rPr>
        <w:t xml:space="preserve">R$ 512,00 (quinhentos e doze reais),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conforme mencionado no estudo técni</w:t>
      </w:r>
      <w:r>
        <w:rPr>
          <w:rFonts w:ascii="Times New Roman" w:hAnsi="Times New Roman"/>
          <w:sz w:val="22"/>
          <w:szCs w:val="22"/>
        </w:rPr>
        <w:t>co preliminar elaborado anteriormente ao presente termo.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6"/>
        <w:gridCol w:w="5492"/>
        <w:gridCol w:w="1029"/>
        <w:gridCol w:w="1070"/>
        <w:gridCol w:w="1147"/>
      </w:tblGrid>
      <w:tr>
        <w:trPr/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MATERIAIS A SEREM CONTRATADOS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Limpeza da parte lateral do terreno da Câmara Municipal de Três Passos, contendo as seguintes especificações:</w:t>
            </w:r>
          </w:p>
          <w:p>
            <w:pPr>
              <w:pStyle w:val="Corpodotexto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rpodotexto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 xml:space="preserve">Remoção da vegetação necessária, deixando o solo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devidamente limpo;</w:t>
            </w:r>
          </w:p>
          <w:p>
            <w:pPr>
              <w:pStyle w:val="Corpodotexto"/>
              <w:widowControl w:val="false"/>
              <w:numPr>
                <w:ilvl w:val="0"/>
                <w:numId w:val="1"/>
              </w:numPr>
              <w:spacing w:before="0" w:after="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  <w:t xml:space="preserve">Utilização de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>roçadeira elétrica ou um cortador de grama;</w:t>
            </w:r>
          </w:p>
          <w:p>
            <w:pPr>
              <w:pStyle w:val="Corpodotexto"/>
              <w:widowControl w:val="false"/>
              <w:numPr>
                <w:ilvl w:val="0"/>
                <w:numId w:val="1"/>
              </w:numPr>
              <w:spacing w:before="0" w:after="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>Descarte dos detritos de forma adequada;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Metragem aproximada da área: 400m²;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R$ </w:t>
            </w:r>
            <w:r>
              <w:rPr>
                <w:rFonts w:eastAsia="Calibri"/>
                <w:b w:val="false"/>
                <w:bCs w:val="false"/>
                <w:sz w:val="22"/>
                <w:szCs w:val="22"/>
                <w:u w:val="none"/>
              </w:rPr>
              <w:t>512,00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R$ </w:t>
            </w:r>
            <w:r>
              <w:rPr>
                <w:rFonts w:eastAsia="Calibri"/>
                <w:b w:val="false"/>
                <w:bCs w:val="false"/>
                <w:sz w:val="22"/>
                <w:szCs w:val="22"/>
                <w:u w:val="none"/>
              </w:rPr>
              <w:t>512,00</w:t>
            </w:r>
          </w:p>
        </w:tc>
      </w:tr>
      <w:tr>
        <w:trPr/>
        <w:tc>
          <w:tcPr>
            <w:tcW w:w="93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Médio Total</w:t>
            </w:r>
            <w:r>
              <w:rPr>
                <w:rFonts w:eastAsia="Calibri"/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  <w:u w:val="none"/>
              </w:rPr>
              <w:t>R$ R$ 512,00 (quinhentos e doze reais)</w:t>
            </w:r>
          </w:p>
        </w:tc>
      </w:tr>
    </w:tbl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 </w:t>
      </w:r>
      <w:r>
        <w:rPr>
          <w:rFonts w:ascii="Times New Roman" w:hAnsi="Times New Roman"/>
          <w:b/>
          <w:bCs/>
          <w:sz w:val="22"/>
          <w:szCs w:val="22"/>
        </w:rPr>
        <w:t>ADEQUAÇÃO ORÇAMENTÁRIA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Unidade: 01 Secretaria da Câmara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Ação: 2094 - Manutenção das atividades do Poder Legislativo</w:t>
        <w:br/>
        <w:t>Despesa: 3.3.90.39.00.00.00 – Outros Serviços de Terceiros PJ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Três Passos/RS, </w:t>
      </w:r>
      <w:r>
        <w:rPr>
          <w:rFonts w:ascii="Times New Roman" w:hAnsi="Times New Roman"/>
          <w:color w:val="000000"/>
          <w:sz w:val="22"/>
          <w:szCs w:val="22"/>
        </w:rPr>
        <w:t>12</w:t>
      </w:r>
      <w:r>
        <w:rPr>
          <w:rFonts w:ascii="Times New Roman" w:hAnsi="Times New Roman"/>
          <w:color w:val="000000"/>
          <w:sz w:val="22"/>
          <w:szCs w:val="22"/>
        </w:rPr>
        <w:t xml:space="preserve"> de fevereiro de 2025.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Flávio Habitzreiter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  <w:font w:name="Arial Black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Emphasis"/>
    <w:qFormat/>
    <w:rPr>
      <w:i/>
      <w:iCs/>
    </w:rPr>
  </w:style>
  <w:style w:type="character" w:styleId="InternetLink1">
    <w:name w:val="Internet Link1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Application>LibreOffice/7.4.2.3$Windows_X86_64 LibreOffice_project/382eef1f22670f7f4118c8c2dd222ec7ad009daf</Application>
  <AppVersion>15.0000</AppVersion>
  <Pages>2</Pages>
  <Words>654</Words>
  <Characters>3547</Characters>
  <CharactersWithSpaces>4182</CharactersWithSpaces>
  <Paragraphs>63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2025-02-14T15:35:16Z</cp:lastPrinted>
  <dcterms:modified xsi:type="dcterms:W3CDTF">2025-02-14T15:35:29Z</dcterms:modified>
  <cp:revision>110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