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ESTUDO TÉCNICO PRELIMINAR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Nº 07/2025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PROCESSO ADMINISTRATIVO N° 07/2025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CÂMARA MUNICIPAL DE TRÊS PASSOS/RS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OBJETO DA CONTRATAÇÃO: </w:t>
      </w:r>
      <w:r>
        <w:rPr>
          <w:rStyle w:val="Fontepargpadro"/>
          <w:rFonts w:ascii="Times New Roman" w:hAnsi="Times New Roman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ENCADERNAÇÃO DOS LIVROS CONTENDO AS LEIS, ATAS, DECRETOS E DEMAIS DOCUMENTOS ORIGINAIS IMPRESSOS DA CÂMARA DE VEREADORES DE TRÊS PASSOS-RS.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1.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DESCRIÇÃO DA NECESSIDADE: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i w:val="false"/>
          <w:iCs w:val="false"/>
          <w:color w:val="000000"/>
          <w:sz w:val="24"/>
          <w:szCs w:val="24"/>
          <w:lang w:eastAsia="en-US"/>
        </w:rPr>
        <w:t>A presente contratação se justifica pelo fato de manter um padrão para as e</w:t>
      </w:r>
      <w:r>
        <w:rPr>
          <w:rStyle w:val="Fontepargpadro"/>
          <w:rFonts w:eastAsia="Calibri" w:cs="Calibri" w:ascii="Times New Roman" w:hAnsi="Times New Roman"/>
          <w:i w:val="false"/>
          <w:iCs w:val="false"/>
          <w:color w:val="000000"/>
          <w:sz w:val="24"/>
          <w:szCs w:val="24"/>
          <w:lang w:eastAsia="en-US"/>
        </w:rPr>
        <w:t>ncadernações dos livros contendo as leis, atas, decretos e demais documentos originais impressos da Câmara Municipal de Vereadores de Três Passos-RS, garantindo também o correto arquivamento desses documentos que possuem valor histórico.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2.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ALINHAMENTO ENTRE A CONTRATAÇÃO E O PLANEJAMENTO: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>O objeto da contratação está localizado no Plano Anual de Contratações – PAC em Serviços/ Serviços Gráficos.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3.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DESCRIÇÃO DOS 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 w:eastAsia="ar-SA" w:bidi="ar-SA"/>
        </w:rPr>
        <w:t>3.1. A empresa contratada deverá entregar as encadernações para a Câmara Municipal de Vereadores de Três Passos estando incluído no valor todos os materiais que se fizerem necessários e também o frete.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3.2</w:t>
      </w:r>
      <w:r>
        <w:rPr>
          <w:rFonts w:ascii="Times New Roman" w:hAnsi="Times New Roman"/>
          <w:sz w:val="24"/>
          <w:szCs w:val="24"/>
          <w:lang w:val="pt-BR" w:eastAsia="ar-SA" w:bidi="ar-SA"/>
        </w:rPr>
        <w:t xml:space="preserve"> Os materiais deverão ser entregues em perfeito estado e devem ser de boa qualidade.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3.3.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 xml:space="preserve"> A empresa contratada deverá utilizar materiais de encadernação que atendam aos padrões de durabilidade e resistência, assegurando que os documentos encadernados sejam preservados por longo período, com proteção contra danos por manuseio, umidade ou desgaste.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3.4.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 xml:space="preserve"> A empresa contratada deverá realizar a execução do serviço dentro dos prazos estabelecidos, comprometendo-se a entregar todas as encadernações dentro do prazo acordado, sob pena de aplicação de penalidades previstas no contrato, caso ocorra o descumprimento.</w:t>
      </w:r>
    </w:p>
    <w:p>
      <w:pPr>
        <w:pStyle w:val="ListParagraph"/>
        <w:widowControl/>
        <w:tabs>
          <w:tab w:val="clear" w:pos="709"/>
          <w:tab w:val="left" w:pos="9170" w:leader="none"/>
        </w:tabs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3.5.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 xml:space="preserve"> A empres</w:t>
      </w:r>
      <w:r>
        <w:rPr>
          <w:rFonts w:ascii="Times New Roman" w:hAnsi="Times New Roman"/>
          <w:sz w:val="24"/>
          <w:szCs w:val="24"/>
          <w:lang w:val="pt-BR" w:eastAsia="ar-SA" w:bidi="ar-SA"/>
        </w:rPr>
        <w:t xml:space="preserve">a contratada deverá garantir que os serviços de encadernação sejam realizados de acordo com procedimentos que assegurem a integridade e a segurança dos documentos originais, evitando danos ou perda de conteúdo durante todo o processo de encadernação.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  <w:lang w:val="pt-BR" w:eastAsia="ar-SA" w:bidi="ar-SA"/>
        </w:rPr>
      </w:pPr>
      <w:r>
        <w:rPr>
          <w:rFonts w:ascii="Times New Roman" w:hAnsi="Times New Roman"/>
          <w:sz w:val="24"/>
          <w:szCs w:val="24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  <w:lang w:val="pt-BR" w:eastAsia="ar-SA" w:bidi="ar-SA"/>
        </w:rPr>
      </w:pPr>
      <w:r>
        <w:rPr>
          <w:rFonts w:ascii="Times New Roman" w:hAnsi="Times New Roman"/>
          <w:sz w:val="24"/>
          <w:szCs w:val="24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  <w:lang w:val="pt-BR" w:eastAsia="ar-SA" w:bidi="ar-SA"/>
        </w:rPr>
      </w:pPr>
      <w:r>
        <w:rPr>
          <w:rFonts w:ascii="Times New Roman" w:hAnsi="Times New Roman"/>
          <w:sz w:val="24"/>
          <w:szCs w:val="24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  <w:lang w:val="pt-BR" w:eastAsia="ar-SA" w:bidi="ar-SA"/>
        </w:rPr>
      </w:pPr>
      <w:r>
        <w:rPr>
          <w:rFonts w:ascii="Times New Roman" w:hAnsi="Times New Roman"/>
          <w:sz w:val="24"/>
          <w:szCs w:val="24"/>
          <w:lang w:val="pt-BR" w:eastAsia="ar-SA" w:bidi="ar-SA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ESTIMA DAS QUANTIDADES:</w:t>
      </w:r>
    </w:p>
    <w:tbl>
      <w:tblPr>
        <w:tblW w:w="9460" w:type="dxa"/>
        <w:jc w:val="left"/>
        <w:tblInd w:w="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"/>
        <w:gridCol w:w="2096"/>
        <w:gridCol w:w="3290"/>
        <w:gridCol w:w="1075"/>
        <w:gridCol w:w="1021"/>
        <w:gridCol w:w="1296"/>
      </w:tblGrid>
      <w:tr>
        <w:trPr/>
        <w:tc>
          <w:tcPr>
            <w:tcW w:w="9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ITEM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FOTOS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MERAMENTE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ILUSTRATIVA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 TOTAL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MÁXIMO</w:t>
            </w:r>
          </w:p>
        </w:tc>
      </w:tr>
      <w:tr>
        <w:trPr/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216025" cy="1870075"/>
                  <wp:effectExtent l="0" t="0" r="0" b="0"/>
                  <wp:docPr id="1" name="Figura1 Copi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 Copi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56944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lang w:eastAsia="en-US"/>
              </w:rPr>
              <w:t xml:space="preserve">Encadernação dos livros contendo as leis, atas, decretos e demais documentos originais impressos da Câmara Municipal de Vereadores de Três Passos-RS, </w:t>
            </w:r>
            <w:r>
              <w:rPr>
                <w:rFonts w:cs="Arial" w:ascii="Times New Roman" w:hAnsi="Times New Roman"/>
                <w:sz w:val="24"/>
                <w:szCs w:val="24"/>
              </w:rPr>
              <w:t>observando o que segue: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*  </w:t>
            </w:r>
            <w:r>
              <w:rPr>
                <w:rFonts w:ascii="Times New Roman" w:hAnsi="Times New Roman"/>
                <w:sz w:val="24"/>
                <w:szCs w:val="24"/>
              </w:rPr>
              <w:t>Todas as capas devem ter medidas externas padronizadas, independentemente do tamanho da folha, da seguinte forma: Comprimento 36cm; Largura 23cm; e Altura variável, de acordo com a quantidade de folhas.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O material da encadernação deve ser padronizada na cor preta, além de resistente e rígido.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   As escritas devem ser padronizadas em fonte e tamanho, na cor dourada, na posição vertical, na lombada da encadernação, conforme imagem abaixo.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Style w:val="Nfase"/>
                <w:rFonts w:cs="Arial" w:ascii="Times New Roman" w:hAnsi="Times New Roman"/>
                <w:b w:val="false"/>
                <w:bCs w:val="false"/>
                <w:i w:val="false"/>
                <w:sz w:val="24"/>
                <w:szCs w:val="24"/>
              </w:rPr>
              <w:t xml:space="preserve">*  </w:t>
            </w:r>
            <w:r>
              <w:rPr>
                <w:rStyle w:val="Nfase"/>
                <w:rFonts w:eastAsia="Times New Roman" w:cs="Times New Roman" w:ascii="Times New Roman" w:hAnsi="Times New Roman"/>
                <w:b w:val="false"/>
                <w:bCs w:val="false"/>
                <w:i w:val="false"/>
                <w:color w:val="111111"/>
                <w:kern w:val="0"/>
                <w:sz w:val="24"/>
                <w:szCs w:val="24"/>
                <w:shd w:fill="auto" w:val="clear"/>
                <w:lang w:val="pt-BR" w:eastAsia="pt-BR" w:bidi="ar-SA"/>
              </w:rPr>
              <w:t>Caso o tombo tenha mais de um volume, deve constar na lombada apenas a abreviação “Vol” e o número romano indicativo do tombo, todos na vertical. Ex: Vol. I, Vol. II, etc.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unid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0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en-US"/>
              </w:rPr>
              <w:t>R$84,59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0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en-US"/>
              </w:rPr>
              <w:t>R$1.015,08</w:t>
            </w:r>
          </w:p>
        </w:tc>
      </w:tr>
      <w:tr>
        <w:trPr/>
        <w:tc>
          <w:tcPr>
            <w:tcW w:w="94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Valo Total Máximo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R$1.015,08 (Hum mil e quinze reais e oito centavos)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5.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ALTERNATIVAS DISPONÍVEIS NO MERCADO: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>Conforme pesquisa realizada no mercado, as soluções disponíveis para necessidade administrativa é: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I. </w:t>
      </w:r>
      <w:r>
        <w:rPr>
          <w:rStyle w:val="Fontepargpadro"/>
          <w:rFonts w:eastAsia="Calibri" w:cs="Calibri" w:ascii="Times New Roman" w:hAnsi="Times New Roman"/>
          <w:sz w:val="24"/>
          <w:szCs w:val="24"/>
          <w:lang w:eastAsia="en-US"/>
        </w:rPr>
        <w:t>Contratação de empresa especializada no ramo de encadernação, que utilize exclusivamente materiais de alta qualidade, compatíveis com a preservação de documentos a longo prazo, como papéis certificados e técnicas de encadernação que garantam a durabilidade sem o uso de plásticos ou outros materiais poluentes, alinhando-se às melhores práticas ambientais e de preservação documental.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Calibri" w:cs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 xml:space="preserve">II. </w:t>
      </w:r>
      <w:r>
        <w:rPr>
          <w:rStyle w:val="Strong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 xml:space="preserve">Contratação de empresa especializada  </w:t>
      </w:r>
      <w:r>
        <w:rPr>
          <w:rStyle w:val="Strong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para realização de encadernação em espiral,</w:t>
      </w:r>
      <w:r>
        <w:rPr>
          <w:rStyle w:val="Strong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 xml:space="preserve"> com capa </w:t>
      </w:r>
      <w:r>
        <w:rPr>
          <w:rStyle w:val="Strong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e contracapa plástica</w:t>
      </w:r>
      <w:r>
        <w:rPr>
          <w:rStyle w:val="Strong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, para a encadernação d</w:t>
      </w:r>
      <w:r>
        <w:rPr>
          <w:rStyle w:val="Strong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 xml:space="preserve">as </w:t>
      </w:r>
      <w:r>
        <w:rPr>
          <w:rStyle w:val="Strong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leis, atas, decretos e demais documentos originais impressos da Câmara Municipal de Vereadores de Três Passos-RS.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ESTIMATIVA DO VALOR DA CONTRATAÇÃO: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>Estima-se que para a contratação desejada, o valor total da contratação se</w:t>
      </w:r>
      <w:r>
        <w:rPr>
          <w:rStyle w:val="Fontepargpadro"/>
          <w:color w:val="000000"/>
          <w:lang w:eastAsia="en-US"/>
        </w:rPr>
        <w:t xml:space="preserve">rá de </w:t>
      </w:r>
      <w:r>
        <w:rPr>
          <w:rStyle w:val="Fontepargpadro"/>
          <w:b/>
          <w:bCs/>
          <w:color w:val="000000"/>
          <w:sz w:val="24"/>
          <w:szCs w:val="24"/>
          <w:lang w:eastAsia="en-US"/>
        </w:rPr>
        <w:t>Total Máximo R$1.015,08 (Hum mil e quinze reais e oito centavos)</w:t>
      </w:r>
      <w:r>
        <w:rPr>
          <w:rStyle w:val="Fontepargpadro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lang w:eastAsia="en-US"/>
        </w:rPr>
        <w:t>conforme pesquisa de preços realizada no o Sistema Licitacon-RS.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7.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Diante das opções disponíveis no mercado, optou-se pela c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 xml:space="preserve">ontratação de empresa do ramo pertinente para encadernação dos livros contendo as leis, atas, decretos e demais documentos originais impressos da Câmara de Vereadores de Três Passos-RS para garantir um correto arquivamento e também a padronização desses documentos que possuem valor histórico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e possuem a necessidade de correto armazenamento.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A opção de encadernação em espiral com capa e contracapa de plástico  não se torna vantajosa já que não é recomendado para documentos oficiais, como atas, leis e decretos, devido à necessidade de garantir a maior preservação e durabilidade a longo prazo desses registros que possuem valor histórico.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>A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justificativa para o não parcelamento da contratação é fundamentada em aspectos técnicos, econômicos e operacionais, especialmente os seguintes aspectos: 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8.1 </w:t>
      </w:r>
      <w:r>
        <w:rPr>
          <w:rStyle w:val="Strong"/>
          <w:i w:val="false"/>
          <w:iCs w:val="false"/>
          <w:color w:val="000000"/>
          <w:sz w:val="24"/>
          <w:szCs w:val="24"/>
          <w:lang w:eastAsia="en-US"/>
        </w:rPr>
        <w:t>Unicidade do Objeto: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 A contratação de uma empresa especializada em encadernação de documentos da Câmara Municipal de Vereadores de Três Passos-RS constitui um serviço único e específico, cuja execução requer uniformidade e padronização. Parcelar a contratação poderia comprometer a qualidade e a integridade do serviço, uma vez que diferentes fornecedores poderiam adotar métodos e materiais distintos, dificultando a uniformidade na execução e no resultado final.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8.2 </w:t>
      </w:r>
      <w:r>
        <w:rPr>
          <w:rStyle w:val="Strong"/>
          <w:i w:val="false"/>
          <w:iCs w:val="false"/>
          <w:color w:val="000000"/>
          <w:sz w:val="24"/>
          <w:szCs w:val="24"/>
          <w:lang w:eastAsia="en-US"/>
        </w:rPr>
        <w:t>Adequação ao Processo de Dispensa de Licitação: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 O valor estimado da contratação não ultrapassa o limite estabelecido para dispensa de licitação, conforme o Art. 75, Inciso II da Lei nº 14.133/21. Nesse contexto, a contratação de uma única empresa para a execução total do serviço é mais vantajosa, pois simplifica o processo, reduz a burocracia e garante maior celeridade, sem a necessidade de realizar múltiplos procedimentos licitatórios.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8.3 </w:t>
      </w:r>
      <w:r>
        <w:rPr>
          <w:rStyle w:val="Strong"/>
          <w:i w:val="false"/>
          <w:iCs w:val="false"/>
          <w:color w:val="000000"/>
          <w:sz w:val="24"/>
          <w:szCs w:val="24"/>
          <w:lang w:eastAsia="en-US"/>
        </w:rPr>
        <w:t>Risco de Fragmentação e Inconsistência nos Resultados: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 O serviço de encadernação deve ser executado de maneira consistente e uniforme, para garantir a durabilidade e padronização dos documentos da Câmara Municipal. O parcelamento do processo licitatório e a contratação de empresas diferentes para a execução de partes do serviço podem resultar em divergências de qualidade e materiais utilizados, prejudicando a integridade dos documentos e comprometendo o objetivo de preservação e padronização.</w:t>
      </w:r>
    </w:p>
    <w:p>
      <w:pPr>
        <w:pStyle w:val="Normal"/>
        <w:spacing w:lineRule="auto" w:line="276"/>
        <w:jc w:val="both"/>
        <w:rPr>
          <w:rStyle w:val="Fontepargpadro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en-US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ascii="Times New Roman" w:hAnsi="Times New Roman"/>
          <w:i w:val="false"/>
          <w:iCs w:val="false"/>
          <w:color w:val="000000"/>
          <w:sz w:val="24"/>
          <w:szCs w:val="24"/>
          <w:lang w:eastAsia="en-US"/>
        </w:rPr>
        <w:t>Conclusão:</w:t>
      </w:r>
    </w:p>
    <w:p>
      <w:pPr>
        <w:pStyle w:val="Corpodotexto"/>
        <w:spacing w:lineRule="auto" w:line="276" w:before="0" w:after="283"/>
        <w:rPr>
          <w:rFonts w:ascii="Times New Roman" w:hAnsi="Times New Roman"/>
        </w:rPr>
      </w:pPr>
      <w:r>
        <w:rPr>
          <w:rFonts w:ascii="Times New Roman" w:hAnsi="Times New Roman"/>
        </w:rPr>
        <w:t>Diante do exposto, a não parcelamento do processo licitatório é a solução mais adequada para garantir a uniformidade, qualidade e eficiência na execução do serviço de encadernação dos documentos da Câmara Municipal, atendendo aos princípios da economicidade e celeridade, além de evitar a fragmentação do objeto e os riscos operacionais decorrentes de múltiplos fornecedores.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A presente contratação visa atender a demanda de padronização dos Livros de documentos permanentes, </w:t>
      </w:r>
      <w:r>
        <w:rPr>
          <w:rStyle w:val="Fontepargpadro"/>
          <w:lang w:eastAsia="en-US"/>
        </w:rPr>
        <w:t>garantindo uma maior durabilidade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spacing w:lineRule="auto" w:line="276" w:before="57" w:after="57"/>
        <w:jc w:val="both"/>
        <w:rPr/>
      </w:pPr>
      <w:r>
        <w:rPr>
          <w:rStyle w:val="Fontepargpadro"/>
          <w:lang w:eastAsia="en-US"/>
        </w:rPr>
        <w:t>Para a contratação pretendida, a providência prévia ao contrato será a realização do pedido das encadernações, bem como o acompanhamento e devida orientação de um servidor do Poder Legislativo que realizará a conferência dos materiais conforme padrão exigido nas especificações.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 </w:t>
      </w:r>
      <w:r>
        <w:rPr>
          <w:rStyle w:val="Fontepargpadro"/>
          <w:lang w:eastAsia="en-US"/>
        </w:rPr>
        <w:t xml:space="preserve">O processo de encadernação pode gerar impactos ambientais caso sejam utilizados materiais inadequados ou descartados de forma incorreta. Para mitigar esses impactos, a Câmara Municipal de Vereadores de Três Passos-RS optará por materiais de encadernação que sejam adequados à preservação dos documentos, como papel e outros insumos que atendam aos padrões de qualidade e durabilidade, com foco em minimizar o desperdício. A empresa contratada deverá garantir que os resíduos gerados durante o processo sejam corretamente descartados e, sempre que possível, reciclados. A Câmara também incentivará a utilização de processos e técnicas que busquem reduzir o consumo de recursos naturais, promovendo a sustentabilidade na execução dos serviços e zelando pela preservação ambiental. 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planejamento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b w:val="false"/>
          <w:bCs w:val="false"/>
          <w:color w:val="111111"/>
        </w:rPr>
        <w:t>Três Passos, 1</w:t>
      </w:r>
      <w:r>
        <w:rPr>
          <w:b w:val="false"/>
          <w:bCs w:val="false"/>
          <w:color w:val="111111"/>
        </w:rPr>
        <w:t>4</w:t>
      </w:r>
      <w:r>
        <w:rPr>
          <w:b w:val="false"/>
          <w:bCs w:val="false"/>
          <w:color w:val="111111"/>
        </w:rPr>
        <w:t xml:space="preserve"> de fevereiro de 2025.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  <w:t>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  <w:t>Emanuelle C. C. Petrazzini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  <w:t>Diretora Geral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Times New Roman">
    <w:charset w:val="01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8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Application>LibreOffice/7.4.2.3$Windows_X86_64 LibreOffice_project/382eef1f22670f7f4118c8c2dd222ec7ad009daf</Application>
  <AppVersion>15.0000</AppVersion>
  <Pages>5</Pages>
  <Words>1337</Words>
  <Characters>7950</Characters>
  <CharactersWithSpaces>9282</CharactersWithSpaces>
  <Paragraphs>80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2025-02-14T13:12:46Z</cp:lastPrinted>
  <dcterms:modified xsi:type="dcterms:W3CDTF">2025-02-14T13:13:25Z</dcterms:modified>
  <cp:revision>112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