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jc w:val="both"/>
        <w:rPr/>
      </w:pPr>
      <w:r>
        <w:rPr>
          <w:rFonts w:cs="Arial"/>
          <w:b/>
          <w:bCs/>
          <w:sz w:val="26"/>
          <w:szCs w:val="26"/>
        </w:rPr>
        <w:t xml:space="preserve">CONTRATO Nº 01/2020 PARA CONTRATAÇÃO DE SERVIÇOS DE ENGENHARIA CIVIL, COMO ELABORAÇÃO DE PROJETO TÉCNICO, PLANILHA ORÇAMENTÁRIA, MEMORIAL DESCRITIVO DE OBRA, AVALIAÇÕES, PLANEJAMENTO, ELABORAÇÃO, DETALHAMENTO, CORREÇÃO E/OU REVISÃO DE PROJETO, BEM COMO ASSESSORIA TÉCNICA ESPECIALIZADA E APOIO, SUPERVISÃO E FISCALIZAÇÃO DE OBRA EXECUTADA PELA CÂMARA DE VEREADORES DE TRÊS PASSOS-RS. </w:t>
      </w:r>
      <w:r>
        <w:rPr>
          <w:rFonts w:cs="Arial"/>
          <w:b/>
          <w:bCs/>
          <w:sz w:val="26"/>
          <w:szCs w:val="26"/>
        </w:rPr>
        <w:t>CONFORME DISPENSA DE LICITAÇÃO N° 01/2020.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>I – PARTES: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 xml:space="preserve">A – CONTRATANTE: </w:t>
      </w:r>
      <w:r>
        <w:rPr>
          <w:rFonts w:cs="Times New Roman"/>
          <w:b/>
          <w:bCs/>
          <w:i w:val="false"/>
          <w:iCs w:val="false"/>
          <w:sz w:val="26"/>
          <w:szCs w:val="26"/>
          <w:u w:val="none"/>
        </w:rPr>
        <w:t xml:space="preserve">CÂMARA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MUNICIPAL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 </w:t>
      </w:r>
      <w:r>
        <w:rPr>
          <w:rFonts w:cs="Times New Roman"/>
          <w:b/>
          <w:bCs/>
          <w:i w:val="false"/>
          <w:iCs w:val="false"/>
          <w:sz w:val="26"/>
          <w:szCs w:val="26"/>
          <w:u w:val="none"/>
        </w:rPr>
        <w:t>DE TRÊS PASSOS-RS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, pessoa jurídica de direito público inter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no, CNPJ N° </w:t>
      </w:r>
      <w:r>
        <w:rPr>
          <w:rFonts w:cs="Arial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07.257.873/0001-23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, co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m sede na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Rua Salgado Filho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u w:val="none"/>
        </w:rPr>
        <w:t>,  N° 79, Centro, Três Passos-RS, neste ato representado pelo Presidente Sr. Flávio Habitz</w:t>
      </w:r>
      <w:r>
        <w:rPr>
          <w:b w:val="false"/>
          <w:bCs w:val="false"/>
          <w:sz w:val="26"/>
          <w:szCs w:val="26"/>
        </w:rPr>
        <w:t>reiter residente e domiciliado na Rua, Tenente Prudente de Oliveira Costa n° 1445 em Pa</w:t>
      </w:r>
      <w:r>
        <w:rPr>
          <w:sz w:val="26"/>
          <w:szCs w:val="26"/>
        </w:rPr>
        <w:t xml:space="preserve">dre Gonzales, cidade de Três Passos/RS, inscrito no CPF sob o nº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006.589.650-50</w:t>
      </w:r>
      <w:r>
        <w:rPr>
          <w:sz w:val="26"/>
          <w:szCs w:val="26"/>
        </w:rPr>
        <w:t xml:space="preserve">, doravante denominado de </w:t>
      </w:r>
      <w:r>
        <w:rPr>
          <w:b/>
          <w:bCs/>
          <w:sz w:val="26"/>
          <w:szCs w:val="26"/>
        </w:rPr>
        <w:t xml:space="preserve">CONTRATANTE.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>B – CONTRATADO:</w:t>
      </w:r>
      <w:r>
        <w:rPr>
          <w:sz w:val="26"/>
          <w:szCs w:val="26"/>
        </w:rPr>
        <w:t xml:space="preserve"> Jean Leonardo Huber, Engenheiro Civil, registro CREA N° </w:t>
      </w:r>
      <w:bookmarkStart w:id="0" w:name="__DdeLink__175_4088379545"/>
      <w:r>
        <w:rPr>
          <w:sz w:val="26"/>
          <w:szCs w:val="26"/>
        </w:rPr>
        <w:t>233.886</w:t>
      </w:r>
      <w:bookmarkEnd w:id="0"/>
      <w:r>
        <w:rPr>
          <w:sz w:val="26"/>
          <w:szCs w:val="26"/>
        </w:rPr>
        <w:t xml:space="preserve"> solteiro, inscrito no CPF: 026.441.550-70, RG: 1102461173 residente e domiciliado na  Rua Bento Gonçalves, 313 - Sala 02 em Três Passos/RS.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CLÁUSULA PRIMEIRA – DISPOSIÇÕES LEGAIS</w:t>
      </w:r>
      <w:r>
        <w:rPr>
          <w:sz w:val="26"/>
          <w:szCs w:val="26"/>
        </w:rPr>
        <w:t xml:space="preserve"> O presente contrato rege-se pelas disposições da Lei  nº. 8.666, de 21 de junho de 1993, alterada pela Lei Federal nº. 8.883, de 08 de junho de 1994, e pela Lei nº. 9.648, de 27 de maio de 1998, e na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Dispensa de Licitação</w:t>
      </w:r>
      <w:r>
        <w:rPr>
          <w:sz w:val="26"/>
          <w:szCs w:val="26"/>
        </w:rPr>
        <w:t xml:space="preserve"> nº 01/2020.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>CLÁUSULA SEGUNDA – DO OBJETO.</w:t>
      </w:r>
      <w:r>
        <w:rPr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O presente contrato</w:t>
      </w:r>
      <w:r>
        <w:rPr>
          <w:sz w:val="26"/>
          <w:szCs w:val="26"/>
        </w:rPr>
        <w:t xml:space="preserve"> tem por objeto a </w:t>
      </w:r>
      <w:bookmarkStart w:id="1" w:name="__DdeLink__143_1533716593"/>
      <w:r>
        <w:rPr>
          <w:rFonts w:cs="Arial"/>
          <w:b/>
          <w:bCs/>
          <w:sz w:val="24"/>
          <w:szCs w:val="24"/>
        </w:rPr>
        <w:t>CONTRATAÇÃO DE SERVIÇOS  DE ENGENHARIA CIVIL, COMO ELABORAÇÃO DE PROJETO TÉCNICO, PLANILHA ORÇAMENTÁRIA, MEMORIAL DESCRITIVO DE OBRA, AVALIAÇÕES, PLANEJAMENTO, ELABORAÇÃO, DETALHAMENTO, CORREÇÃO E/OU REVISÃO DE PROJETO, BEM COMO ASSESSORIA TÉCNICA ESPECIALIZADA E APOIO, SUPERVISÃO E FISCALIZAÇÃO DE OBRA EXECUTADA PELA CÂMARA DE VEREADORES DE TRÊS PASSOS-RS.</w:t>
      </w:r>
      <w:bookmarkEnd w:id="1"/>
      <w:r>
        <w:rPr>
          <w:rFonts w:cs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CLÁUSULA TERCEIRA – DA FORMA DE PRESTAÇÃO DOS SERVIÇOS.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Os serviços objeto deste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contrato</w:t>
      </w:r>
      <w:r>
        <w:rPr>
          <w:sz w:val="26"/>
          <w:szCs w:val="26"/>
        </w:rPr>
        <w:t xml:space="preserve"> deverão ser prestados de forma personalizada junto a Câmara  Municipal de Vereadores, o atendimento deverá ser realizado in loco  e a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distância por todos os meios de comunicação, podendo haver a demanda da prestação de serviços externos durante a noite, domingos e feriados, em casos especiais, conforme a necessidade da CONTRATANTE, sendo previamente combinado entre as partes.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CLÁUSULA QUARTA - DO PREÇO, DA FORMA DE PAGAMENTO E REAJUSTE.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 xml:space="preserve">4.1 </w:t>
      </w:r>
      <w:r>
        <w:rPr>
          <w:sz w:val="26"/>
          <w:szCs w:val="26"/>
        </w:rPr>
        <w:t xml:space="preserve">– O preço dos serviços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prestados é</w:t>
      </w:r>
      <w:r>
        <w:rPr>
          <w:sz w:val="26"/>
          <w:szCs w:val="26"/>
        </w:rPr>
        <w:t xml:space="preserve"> de </w:t>
      </w:r>
      <w:r>
        <w:rPr>
          <w:b w:val="false"/>
          <w:bCs w:val="false"/>
          <w:color w:val="000000"/>
          <w:sz w:val="26"/>
          <w:szCs w:val="26"/>
        </w:rPr>
        <w:t>R$ 5.900,00 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pt-BR" w:eastAsia="pt-BR" w:bidi="ar-SA"/>
        </w:rPr>
        <w:t xml:space="preserve">Cinco mil e novecentos </w:t>
      </w:r>
      <w:r>
        <w:rPr>
          <w:b w:val="false"/>
          <w:bCs w:val="false"/>
          <w:color w:val="000000"/>
          <w:sz w:val="26"/>
          <w:szCs w:val="26"/>
        </w:rPr>
        <w:t xml:space="preserve"> reais).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>4.2</w:t>
      </w:r>
      <w:r>
        <w:rPr>
          <w:sz w:val="26"/>
          <w:szCs w:val="26"/>
        </w:rPr>
        <w:t xml:space="preserve"> – A CONTRATANTE pagará  o percentual de 80% do valor ajustado na entrega do projeto e 20% do valor ajustado após a conclusão da obra.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 xml:space="preserve">4.3 </w:t>
      </w:r>
      <w:r>
        <w:rPr>
          <w:sz w:val="26"/>
          <w:szCs w:val="26"/>
        </w:rPr>
        <w:t>- Nos casos de ocorrer a suspensão da prestação dos serviços, fica automaticamente suspenso o pagamento dos serviços nestes períodos.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>4.4</w:t>
      </w:r>
      <w:r>
        <w:rPr>
          <w:sz w:val="26"/>
          <w:szCs w:val="26"/>
        </w:rPr>
        <w:t xml:space="preserve"> - Nenhum pagamento será efetuado pela CONTRATANTE, enquanto pendente de liquidação qualquer obrigação financeira que for imposta ao </w:t>
      </w:r>
      <w:r>
        <w:rPr>
          <w:rFonts w:eastAsia="Times New Roman" w:cs="Times New Roman"/>
          <w:color w:val="auto"/>
          <w:kern w:val="0"/>
          <w:sz w:val="26"/>
          <w:szCs w:val="26"/>
          <w:lang w:val="pt-BR" w:eastAsia="pt-BR" w:bidi="ar-SA"/>
        </w:rPr>
        <w:t>Contratado</w:t>
      </w:r>
      <w:r>
        <w:rPr>
          <w:sz w:val="26"/>
          <w:szCs w:val="26"/>
        </w:rPr>
        <w:t xml:space="preserve"> em virtude de penalidade ou inadimplência contratual.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CLÁUSULA QUINTA – DO PRAZO.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5.1</w:t>
      </w:r>
      <w:r>
        <w:rPr>
          <w:sz w:val="26"/>
          <w:szCs w:val="26"/>
        </w:rPr>
        <w:t xml:space="preserve"> O presente contrato terá vigência de 12 meses a contar  da data de  sua assinatura.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CLÁUSULA SEXTA – DAS PENALIDADES.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6.1</w:t>
      </w:r>
      <w:r>
        <w:rPr>
          <w:sz w:val="26"/>
          <w:szCs w:val="26"/>
        </w:rPr>
        <w:t xml:space="preserve"> – A CONTRATADA ficará sujeita, no caso de inexecução total ou parcial do contrato, às seguintes penalidades, garantido o direito de ampla defesa: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6.1.1 –</w:t>
      </w:r>
      <w:r>
        <w:rPr>
          <w:sz w:val="26"/>
          <w:szCs w:val="26"/>
        </w:rPr>
        <w:t xml:space="preserve"> Advertência;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6.1.2</w:t>
      </w:r>
      <w:r>
        <w:rPr>
          <w:sz w:val="26"/>
          <w:szCs w:val="26"/>
        </w:rPr>
        <w:t xml:space="preserve"> - Multa de 10% (dez por cento) sobre o valor inadimplido;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6.1.3</w:t>
      </w:r>
      <w:r>
        <w:rPr>
          <w:sz w:val="26"/>
          <w:szCs w:val="26"/>
        </w:rPr>
        <w:t xml:space="preserve"> - Suspensão temporária em licitação e impedimento de contratar com a Administração Pública;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6.1.4</w:t>
      </w:r>
      <w:r>
        <w:rPr>
          <w:sz w:val="26"/>
          <w:szCs w:val="26"/>
        </w:rPr>
        <w:t xml:space="preserve"> - Declaração de inidoneidade para licitar ou contratar com a Administração Pública;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6.2 -</w:t>
      </w:r>
      <w:r>
        <w:rPr>
          <w:sz w:val="26"/>
          <w:szCs w:val="26"/>
        </w:rPr>
        <w:t xml:space="preserve"> Na aplicação das penalidades previstas no presente Edital, o Município considerará, motivadamente, a gravidade da falta, seus efeitos, bem como os antecedentes do licitante ou contratado, podendo deixar de aplicá-las, se admitidas as suas justificativas, nos termos do que dispõe o artigo 87, "caput", da Lei nº 8.666/93.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6.3 -</w:t>
      </w:r>
      <w:r>
        <w:rPr>
          <w:sz w:val="26"/>
          <w:szCs w:val="26"/>
        </w:rPr>
        <w:t xml:space="preserve"> As penalidades serão registradas no cadastro do contratado, quando for o caso.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6.4</w:t>
      </w:r>
      <w:r>
        <w:rPr>
          <w:sz w:val="26"/>
          <w:szCs w:val="26"/>
        </w:rPr>
        <w:t xml:space="preserve"> - Nenhum pagamento será efetuado enquanto pendente de liquidação qualquer obrigação financeira que for imposta ao fornecedor em virtude de penalidade ou inadimplência contratual.</w:t>
      </w:r>
    </w:p>
    <w:p>
      <w:pPr>
        <w:pStyle w:val="Normal"/>
        <w:spacing w:lineRule="auto" w:line="276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CLÁUSULA SÉTIMA DA RESCISÃO.</w:t>
      </w:r>
      <w:r>
        <w:rPr>
          <w:sz w:val="26"/>
          <w:szCs w:val="26"/>
        </w:rPr>
        <w:t xml:space="preserve"> Este contrato poderá ser rescindido: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7.1</w:t>
      </w:r>
      <w:r>
        <w:rPr>
          <w:sz w:val="26"/>
          <w:szCs w:val="26"/>
        </w:rPr>
        <w:t xml:space="preserve"> - Por ato unilateral do CONTRATANTE, nos casos do Inciso I a XVII do art. 78 da Lei Federal 8.666, de 21 de junho de 1993;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7.2</w:t>
      </w:r>
      <w:r>
        <w:rPr>
          <w:sz w:val="26"/>
          <w:szCs w:val="26"/>
        </w:rPr>
        <w:t xml:space="preserve"> - por mútuo acordo ou conveniência administrativa, recebendo a CONTRATADA somente o valor dos serviços efetivamente realizados, não lhe sendo devido qualquer outro a título de indenização ou outro título, no presente ou futuro, sob qualquer alegação ou fundamento;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7.3-</w:t>
      </w:r>
      <w:r>
        <w:rPr>
          <w:sz w:val="26"/>
          <w:szCs w:val="26"/>
        </w:rPr>
        <w:t xml:space="preserve"> judicialmente, nos termos da legislação.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CLÁUSULA OITAVA – DA DOTAÇÃO ORÇAMENTÁRIA. </w:t>
      </w:r>
    </w:p>
    <w:p>
      <w:pPr>
        <w:pStyle w:val="Normal"/>
        <w:jc w:val="both"/>
        <w:rPr/>
      </w:pPr>
      <w:r>
        <w:rPr>
          <w:sz w:val="26"/>
          <w:szCs w:val="26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Órgão:  Câmara Municipal de Três Passos</w:t>
      </w:r>
    </w:p>
    <w:p>
      <w:pPr>
        <w:pStyle w:val="Normal"/>
        <w:spacing w:lineRule="auto" w:line="276" w:before="0" w:after="10"/>
        <w:ind w:right="0" w:hanging="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Unidade:  01 Secretaria da Câmara</w:t>
      </w:r>
    </w:p>
    <w:p>
      <w:pPr>
        <w:pStyle w:val="Normal"/>
        <w:spacing w:lineRule="auto" w:line="276" w:before="0" w:after="10"/>
        <w:ind w:left="-5" w:right="0" w:hanging="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Proj/Ativ.: 1.001 Manutenção das Atividades da Câmara Municipal </w:t>
      </w:r>
    </w:p>
    <w:p>
      <w:pPr>
        <w:pStyle w:val="Normal"/>
        <w:widowControl/>
        <w:overflowPunct w:val="false"/>
        <w:bidi w:val="0"/>
        <w:spacing w:lineRule="auto" w:line="276" w:before="0" w:after="1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 xml:space="preserve">Elemento: 3.3.90.36.00.00.00.00 – </w:t>
      </w:r>
      <w:r>
        <w:rPr>
          <w:rFonts w:eastAsia="Times New Roman" w:cs="Arial"/>
          <w:color w:val="auto"/>
          <w:kern w:val="0"/>
          <w:sz w:val="26"/>
          <w:szCs w:val="26"/>
          <w:lang w:val="pt-BR" w:eastAsia="pt-BR" w:bidi="ar-SA"/>
        </w:rPr>
        <w:t>Outros Serviços de Terceiros –  Pessoa  Física.</w:t>
      </w:r>
    </w:p>
    <w:p>
      <w:pPr>
        <w:pStyle w:val="Normal"/>
        <w:spacing w:lineRule="auto" w:line="276" w:before="0" w:after="1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 xml:space="preserve">Saldo da Dotação: R$ </w:t>
      </w:r>
      <w:r>
        <w:rPr>
          <w:rFonts w:eastAsia="Times New Roman" w:cs="Arial"/>
          <w:color w:val="auto"/>
          <w:kern w:val="0"/>
          <w:sz w:val="26"/>
          <w:szCs w:val="26"/>
          <w:lang w:val="pt-BR" w:eastAsia="pt-BR" w:bidi="ar-SA"/>
        </w:rPr>
        <w:t>7.305,10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CLÁUSULA NONA: DA FISCALIZAÇÃO</w:t>
      </w:r>
      <w:r>
        <w:rPr>
          <w:sz w:val="26"/>
          <w:szCs w:val="26"/>
        </w:rPr>
        <w:t>. A CONTRATANTE exercerá o acompanhamento e a fiscalização do presente contrato.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CLÁUSULA DÉCIMA  – DAS DISPOSIÇÕES GERAIS </w:t>
      </w:r>
    </w:p>
    <w:p>
      <w:pPr>
        <w:pStyle w:val="Normal"/>
        <w:jc w:val="both"/>
        <w:rPr>
          <w:color w:val="BF0041"/>
          <w:sz w:val="26"/>
          <w:szCs w:val="26"/>
        </w:rPr>
      </w:pPr>
      <w:r>
        <w:rPr>
          <w:color w:val="BF0041"/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>I –</w:t>
      </w:r>
      <w:r>
        <w:rPr>
          <w:sz w:val="26"/>
          <w:szCs w:val="26"/>
        </w:rPr>
        <w:t xml:space="preserve"> Os casos omissos a este contrato serão tratados de acordo ao disposto na Lei Federal n.º 8.666/93 e suas alterações posteriores.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6"/>
          <w:szCs w:val="26"/>
        </w:rPr>
        <w:t xml:space="preserve">II - </w:t>
      </w:r>
      <w:r>
        <w:rPr>
          <w:sz w:val="26"/>
          <w:szCs w:val="26"/>
        </w:rPr>
        <w:t xml:space="preserve">Para dirimir quaisquer questões decorrentes da execução do presente objeto contratual que não possam ser dirimidos pela intermediação Administrativa, fica eleito o Foro de Comarca de Três Passos-RS, com expressa renúncia a qualquer outro, por mais privilegiado que se apresente.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                             </w:t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Três Passos - RS, 11 de Maio de 2020.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____________________                                           ___________________________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>FLÁVIO HABITZREITER                                               JEAN LEONARDO HUBER</w:t>
      </w:r>
    </w:p>
    <w:p>
      <w:pPr>
        <w:pStyle w:val="Normal"/>
        <w:jc w:val="both"/>
        <w:rPr/>
      </w:pPr>
      <w:r>
        <w:rPr>
          <w:sz w:val="24"/>
          <w:szCs w:val="24"/>
        </w:rPr>
        <w:t>PRESIDENTE                                                                    CPF N° 026.441.550-70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CÂMARA MUNICIPAL DE VEREADORES                 ENGENHEIRO CIVIL 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REGISTRO N°  </w:t>
      </w:r>
      <w:r>
        <w:rPr>
          <w:sz w:val="26"/>
          <w:szCs w:val="26"/>
        </w:rPr>
        <w:t>233.886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Testemunhas: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/>
      </w:pPr>
      <w:r>
        <w:rPr>
          <w:sz w:val="26"/>
          <w:szCs w:val="26"/>
        </w:rPr>
        <w:t>1° _______________________________               2°_____________________________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CPF N°                                                                      CPF N°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/>
      </w:pPr>
      <w:r>
        <w:rPr>
          <w:sz w:val="26"/>
          <w:szCs w:val="26"/>
        </w:rPr>
        <w:t>____________________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Visto Assessoria Jurídica</w:t>
      </w:r>
    </w:p>
    <w:p>
      <w:pPr>
        <w:pStyle w:val="Normal"/>
        <w:jc w:val="left"/>
        <w:rPr/>
      </w:pPr>
      <w:r>
        <w:rPr>
          <w:sz w:val="26"/>
          <w:szCs w:val="26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>
    <w:name w:val="Cabeçalho Char"/>
    <w:basedOn w:val="DefaultParagraphFont"/>
    <w:qFormat/>
    <w:rPr>
      <w:sz w:val="24"/>
      <w:szCs w:val="24"/>
    </w:rPr>
  </w:style>
  <w:style w:type="character" w:styleId="RodapChar">
    <w:name w:val="Rodapé Char"/>
    <w:basedOn w:val="DefaultParagraphFont"/>
    <w:qFormat/>
    <w:rPr>
      <w:sz w:val="24"/>
      <w:szCs w:val="24"/>
    </w:rPr>
  </w:style>
  <w:style w:type="character" w:styleId="TextodenotadefimChar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>
    <w:name w:val="Texto de nota de fim Char1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Fontepargpadro1">
    <w:name w:val="Fonte parág. padrão1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Fontepargpadro2">
    <w:name w:val="Fonte parág. padrão2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8f66e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73b8"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7f7588"/>
    <w:pPr>
      <w:widowControl/>
      <w:overflowPunct w:val="false"/>
      <w:bidi w:val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>
    <w:name w:val="Texto padrão"/>
    <w:basedOn w:val="Normal"/>
    <w:qFormat/>
    <w:pPr>
      <w:suppressAutoHyphens w:val="true"/>
    </w:pPr>
    <w:rPr>
      <w:szCs w:val="20"/>
      <w:lang w:eastAsia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cuodecorpodetexto22">
    <w:name w:val="Recuo de corpo de texto 22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SemEspaamento">
    <w:name w:val="Sem Espaçamento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Recuodecorpodetexto21">
    <w:name w:val="Recuo de corpo de texto 21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620"/>
      <w:jc w:val="both"/>
    </w:pPr>
    <w:rPr>
      <w:sz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LibreOffice/6.3.2.2$Windows_X86_64 LibreOffice_project/98b30e735bda24bc04ab42594c85f7fd8be07b9c</Application>
  <Pages>4</Pages>
  <Words>941</Words>
  <Characters>5438</Characters>
  <CharactersWithSpaces>6770</CharactersWithSpaces>
  <Paragraphs>59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2017-03-25T13:49:00Z</dcterms:created>
  <dc:creator>Câmara Municipal de Vereadores de Três Passos</dc:creator>
  <dc:description/>
  <dc:language>pt-BR</dc:language>
  <cp:lastModifiedBy/>
  <dcterms:modified xsi:type="dcterms:W3CDTF">2020-05-05T08:57:14Z</dcterms:modified>
  <cp:revision>24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