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 xml:space="preserve">CONTRATO Nº 18/2022 PARA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CONTRATAÇÃO DE EMPRESA DO RAMO PERTINENTE PARA AQUISIÇÃO DE CADEIRAS PARA A CÂMARA DE VEREADORES DE TRÊS PASSOS-RS.</w:t>
      </w:r>
      <w:r>
        <w:rPr>
          <w:rFonts w:eastAsia="Calibri" w:cs="Arial" w:ascii="Arial" w:hAnsi="Arial"/>
          <w:b/>
          <w:bCs/>
          <w:color w:val="000000"/>
          <w:sz w:val="22"/>
          <w:szCs w:val="22"/>
          <w:shd w:fill="FFFFFF" w:val="clear"/>
          <w:lang w:eastAsia="en-US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CONFORME DISPENSA DE LICITAÇÃO N° 12/2022.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/>
      </w:pPr>
      <w:r>
        <w:rPr>
          <w:rFonts w:ascii="Arial" w:hAnsi="Arial"/>
          <w:sz w:val="22"/>
          <w:szCs w:val="22"/>
        </w:rPr>
        <w:t xml:space="preserve">Pelo presente instrumento de contrato 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PARA AQUISIÇÃO DE CADEIRAS PARA A CÂMARA DE VEREADORES DE TRÊS PASSOS-RS. </w:t>
      </w:r>
      <w:r>
        <w:rPr>
          <w:rFonts w:eastAsia="Calibri" w:cs="Arial" w:ascii="Arial" w:hAnsi="Arial"/>
          <w:b/>
          <w:bCs/>
          <w:color w:val="000000"/>
          <w:sz w:val="22"/>
          <w:szCs w:val="22"/>
          <w:shd w:fill="FFFFFF" w:val="clear"/>
          <w:lang w:eastAsia="en-US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de um lado, a 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CÂMARA </w:t>
      </w:r>
      <w:r>
        <w:rPr>
          <w:rFonts w:ascii="Arial" w:hAnsi="Arial"/>
          <w:b/>
          <w:bCs/>
          <w:color w:val="00000A"/>
          <w:sz w:val="22"/>
          <w:szCs w:val="22"/>
          <w:lang w:eastAsia="zh-CN"/>
        </w:rPr>
        <w:t>MUNICIPAL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DE TRÊS PASSOS-RS</w:t>
      </w:r>
      <w:r>
        <w:rPr>
          <w:rFonts w:ascii="Arial" w:hAnsi="Arial"/>
          <w:sz w:val="22"/>
          <w:szCs w:val="22"/>
        </w:rPr>
        <w:t>, pessoa jurídica de direito público inter</w:t>
      </w:r>
      <w:r>
        <w:rPr>
          <w:rFonts w:ascii="Arial" w:hAnsi="Arial"/>
          <w:color w:val="000000"/>
          <w:sz w:val="22"/>
          <w:szCs w:val="22"/>
        </w:rPr>
        <w:t xml:space="preserve">no, CNPJ N° </w:t>
      </w:r>
      <w:r>
        <w:rPr>
          <w:rFonts w:cs="Arial" w:ascii="Arial" w:hAnsi="Arial"/>
          <w:color w:val="000000"/>
          <w:sz w:val="22"/>
          <w:szCs w:val="22"/>
        </w:rPr>
        <w:t>07.257.873/0001-23</w:t>
      </w:r>
      <w:r>
        <w:rPr>
          <w:rFonts w:ascii="Arial" w:hAnsi="Arial"/>
          <w:color w:val="000000"/>
          <w:sz w:val="22"/>
          <w:szCs w:val="22"/>
        </w:rPr>
        <w:t>, co</w:t>
      </w:r>
      <w:r>
        <w:rPr>
          <w:rFonts w:ascii="Arial" w:hAnsi="Arial"/>
          <w:sz w:val="22"/>
          <w:szCs w:val="22"/>
        </w:rPr>
        <w:t xml:space="preserve">m sede na </w:t>
      </w:r>
      <w:r>
        <w:rPr>
          <w:rFonts w:ascii="Arial" w:hAnsi="Arial"/>
          <w:color w:val="00000A"/>
          <w:sz w:val="22"/>
          <w:szCs w:val="22"/>
          <w:lang w:eastAsia="zh-CN"/>
        </w:rPr>
        <w:t>Rua Salgado Filho</w:t>
      </w:r>
      <w:r>
        <w:rPr>
          <w:rFonts w:ascii="Arial" w:hAnsi="Arial"/>
          <w:sz w:val="22"/>
          <w:szCs w:val="22"/>
        </w:rPr>
        <w:t>,  N° 79, Centro, Três Passos-RS, neste ato representado pelo Presidente Sr. Edivan Nelsi Baron</w:t>
      </w:r>
      <w:r>
        <w:rPr>
          <w:rFonts w:cs="Arial" w:ascii="Arial" w:hAnsi="Arial"/>
          <w:sz w:val="22"/>
          <w:szCs w:val="22"/>
        </w:rPr>
        <w:t xml:space="preserve"> residente e domiciliado na Rua Gaspar Silveira Martins n</w:t>
      </w:r>
      <w:r>
        <w:rPr>
          <w:rFonts w:cs="Arial" w:ascii="Arial" w:hAnsi="Arial"/>
          <w:sz w:val="22"/>
          <w:szCs w:val="22"/>
          <w:shd w:fill="auto" w:val="clear"/>
        </w:rPr>
        <w:t xml:space="preserve">° 539, Centro cidade de Três Passos/RS, inscrito no CPF sob o nº </w:t>
      </w:r>
      <w:r>
        <w:rPr>
          <w:rFonts w:eastAsia="Times New Roman" w:cs="Arial" w:ascii="Arial" w:hAnsi="Arial"/>
          <w:sz w:val="22"/>
          <w:szCs w:val="22"/>
          <w:shd w:fill="auto" w:val="clear"/>
          <w:lang w:eastAsia="pt-BR"/>
        </w:rPr>
        <w:t>493.056.030-68</w:t>
      </w:r>
      <w:r>
        <w:rPr>
          <w:rFonts w:cs="Arial" w:ascii="Arial" w:hAnsi="Arial"/>
          <w:sz w:val="22"/>
          <w:szCs w:val="22"/>
          <w:shd w:fill="auto" w:val="clear"/>
        </w:rPr>
        <w:t>, doravante d</w:t>
      </w:r>
      <w:r>
        <w:rPr>
          <w:rFonts w:cs="Arial" w:ascii="Arial" w:hAnsi="Arial"/>
          <w:sz w:val="22"/>
          <w:szCs w:val="22"/>
        </w:rPr>
        <w:t xml:space="preserve">enominado de </w:t>
      </w:r>
      <w:r>
        <w:rPr>
          <w:rFonts w:cs="Arial" w:ascii="Arial" w:hAnsi="Arial"/>
          <w:b/>
          <w:bCs/>
          <w:sz w:val="22"/>
          <w:szCs w:val="22"/>
        </w:rPr>
        <w:t xml:space="preserve">CONTRATANTE, </w:t>
      </w:r>
      <w:r>
        <w:rPr>
          <w:rFonts w:cs="Arial" w:ascii="Arial" w:hAnsi="Arial"/>
          <w:sz w:val="22"/>
          <w:szCs w:val="22"/>
        </w:rPr>
        <w:t xml:space="preserve">de outro lado a empresa </w:t>
      </w:r>
      <w:r>
        <w:rPr>
          <w:rFonts w:eastAsia="Times New Roman" w:cs="Arial" w:ascii="Arial" w:hAnsi="Arial"/>
          <w:b/>
          <w:bCs/>
          <w:color w:val="auto"/>
          <w:kern w:val="0"/>
          <w:sz w:val="22"/>
          <w:szCs w:val="22"/>
          <w:lang w:val="pt-BR" w:eastAsia="pt-BR" w:bidi="ar-SA"/>
        </w:rPr>
        <w:t>DRESSLER INFORMÁTICA LTDA</w:t>
      </w:r>
      <w:r>
        <w:rPr>
          <w:rFonts w:cs="Arial" w:ascii="Arial" w:hAnsi="Arial"/>
          <w:sz w:val="22"/>
          <w:szCs w:val="22"/>
        </w:rPr>
        <w:t xml:space="preserve">, inscrita no CNPJ sob o n.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pt-BR" w:eastAsia="pt-BR" w:bidi="ar-SA"/>
        </w:rPr>
        <w:t>94.661.592/0001-36</w:t>
      </w:r>
      <w:r>
        <w:rPr>
          <w:rFonts w:cs="Arial" w:ascii="Arial" w:hAnsi="Arial"/>
          <w:sz w:val="22"/>
          <w:szCs w:val="22"/>
        </w:rPr>
        <w:t xml:space="preserve">, estabelecida na Avenida Júlio de Castilhos, n° 264, Centro em Três Passos-RS, neste ato representada pelo Sr  Jaime Orlando Dressler, </w:t>
      </w:r>
      <w:r>
        <w:rPr>
          <w:rFonts w:cs="Arial" w:ascii="Arial" w:hAnsi="Arial"/>
          <w:sz w:val="22"/>
          <w:szCs w:val="22"/>
          <w:shd w:fill="auto" w:val="clear"/>
        </w:rPr>
        <w:t xml:space="preserve"> inscrito no CPF sob o n° </w:t>
      </w:r>
      <w:r>
        <w:rPr>
          <w:rFonts w:eastAsia="Times New Roman" w:cs="Arial" w:ascii="Arial" w:hAnsi="Arial"/>
          <w:color w:val="000000"/>
          <w:kern w:val="0"/>
          <w:sz w:val="22"/>
          <w:szCs w:val="22"/>
          <w:shd w:fill="auto" w:val="clear"/>
          <w:lang w:val="pt-BR" w:eastAsia="pt-BR" w:bidi="ar-SA"/>
        </w:rPr>
        <w:t>333.252.190-04</w:t>
      </w:r>
      <w:r>
        <w:rPr>
          <w:rFonts w:cs="Arial" w:ascii="Arial" w:hAnsi="Arial"/>
          <w:sz w:val="22"/>
          <w:szCs w:val="22"/>
          <w:shd w:fill="auto" w:val="clear"/>
        </w:rPr>
        <w:t xml:space="preserve">, </w:t>
      </w:r>
      <w:r>
        <w:rPr>
          <w:rFonts w:cs="Arial" w:ascii="Arial" w:hAnsi="Arial"/>
          <w:sz w:val="22"/>
          <w:szCs w:val="22"/>
        </w:rPr>
        <w:t xml:space="preserve">denominada simplesmente de </w:t>
      </w:r>
      <w:r>
        <w:rPr>
          <w:rFonts w:cs="Arial" w:ascii="Arial" w:hAnsi="Arial"/>
          <w:b/>
          <w:bCs/>
          <w:sz w:val="22"/>
          <w:szCs w:val="22"/>
        </w:rPr>
        <w:t>CONTRATADA</w:t>
      </w:r>
      <w:r>
        <w:rPr>
          <w:rFonts w:cs="Arial" w:ascii="Arial" w:hAnsi="Arial"/>
          <w:sz w:val="22"/>
          <w:szCs w:val="22"/>
        </w:rPr>
        <w:t>, certos e ajustadas as clausulas e condições  seguir estipuladas:</w:t>
      </w:r>
    </w:p>
    <w:p>
      <w:pPr>
        <w:pStyle w:val="Normal"/>
        <w:spacing w:lineRule="auto" w:line="24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CLÁUSULA PRIMEIRA – DAS DISPOSIÇÕES GERAIS</w:t>
      </w:r>
      <w:r>
        <w:rPr>
          <w:rFonts w:ascii="Arial" w:hAnsi="Arial"/>
          <w:sz w:val="22"/>
          <w:szCs w:val="22"/>
        </w:rPr>
        <w:t xml:space="preserve"> O presente contrato rege-se pelas disposições da Lei  nº. 8.666, de 21 de junho de 1993, alterada pela Lei Federal nº. 8.883, de 08 de junho de 1994, e pela Lei nº. 9.648, de 27 de maio de 1998, e na Dispensa de Licitação nº 12/2022. </w:t>
      </w:r>
    </w:p>
    <w:p>
      <w:pPr>
        <w:pStyle w:val="Normal"/>
        <w:spacing w:lineRule="auto" w:line="24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pacing w:lineRule="auto" w:line="240"/>
        <w:jc w:val="both"/>
        <w:rPr/>
      </w:pPr>
      <w:r>
        <w:rPr>
          <w:rFonts w:ascii="Arial" w:hAnsi="Arial"/>
          <w:b/>
          <w:bCs/>
          <w:sz w:val="22"/>
          <w:szCs w:val="22"/>
        </w:rPr>
        <w:t>CLÁUSULA SEGUNDA – DO OBJETO.</w:t>
      </w:r>
      <w:r>
        <w:rPr>
          <w:rFonts w:ascii="Arial" w:hAnsi="Arial"/>
          <w:sz w:val="22"/>
          <w:szCs w:val="22"/>
        </w:rPr>
        <w:t xml:space="preserve"> O presente contrato tem por objeto a 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CONTRATAÇÃO DE EMPRESA DO RAMO PERTINENTE PARA AQUISIÇÃO DE CADEIRAS PARA A CÂMARA DE VEREADORES DE TRÊS PASSOS-RS.</w:t>
      </w:r>
      <w:r>
        <w:rPr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 </w:t>
      </w:r>
      <w:r>
        <w:rPr>
          <w:rFonts w:eastAsia="Calibri" w:cs="Arial" w:ascii="Arial" w:hAnsi="Arial"/>
          <w:b w:val="false"/>
          <w:bCs w:val="false"/>
          <w:color w:val="000000"/>
          <w:sz w:val="22"/>
          <w:szCs w:val="22"/>
          <w:shd w:fill="FFFFFF" w:val="clear"/>
          <w:lang w:eastAsia="en-US"/>
        </w:rPr>
        <w:t>Conforme descrição dos itens a seguir:</w:t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9585" w:type="dxa"/>
        <w:jc w:val="left"/>
        <w:tblInd w:w="-5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794"/>
        <w:gridCol w:w="8790"/>
      </w:tblGrid>
      <w:tr>
        <w:trPr/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uppressLineNumbers/>
              <w:suppressAutoHyphens w:val="true"/>
              <w:bidi w:val="0"/>
              <w:spacing w:before="0" w:after="0"/>
              <w:ind w:left="0" w:right="-113" w:hanging="57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8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Descrição dos itens</w:t>
            </w:r>
          </w:p>
        </w:tc>
      </w:tr>
      <w:tr>
        <w:trPr/>
        <w:tc>
          <w:tcPr>
            <w:tcW w:w="794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04 unid</w:t>
            </w:r>
          </w:p>
        </w:tc>
        <w:tc>
          <w:tcPr>
            <w:tcW w:w="879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lineRule="auto" w:line="240"/>
              <w:rPr>
                <w:rFonts w:ascii="Arial" w:hAnsi="Arial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Cadeira tipo Presidente Giratória sem encosto para a cabeça</w:t>
            </w:r>
            <w:r>
              <w:rPr>
                <w:sz w:val="22"/>
                <w:szCs w:val="22"/>
              </w:rPr>
              <w:t>;</w:t>
            </w:r>
          </w:p>
          <w:p>
            <w:pPr>
              <w:pStyle w:val="Corpodotexto"/>
              <w:widowControl w:val="false"/>
              <w:spacing w:lineRule="auto" w:line="240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Assento:Compensado multilaminado com 14mm de espessura; Espuma injetada anatomicamente com 60mm de espessura média e densidade de 45 a 50 kg/m3; Carenagem do assento injetada em Polipropileno Copolímetro. Revestimento em tecido Poliéster Space na cor preta. Encosto: Estrutura de sustentação em tubo de aço industrial redondo com 22,22mm de diâmetro (7/8") e parede de 2,25mm; Revestimento em tela 100% Poliéster na cor preta, com acabamento em resina acrílica LAL, espessura de 0,85mm e 200g/m2 de gramatura; Braços: Apoia braços SL, em polipropileno copolímetro injetado, com alma de aço SAE 1020 pintada, regulagem de altura com botão, totalizando 7 posições e 85mm de curso. Chapa para fixação no assento com 2 furos obomglos, permitindo ajuste horizontal por parafusos; Base: base giratória desmontável com aranha estampada de 5 hastes de aço com pino do rodízio soldado na extremidade da haste, evitando que se soltem, apoiada sobre 5 rodízios de duplo giro e duplo rolamento com 50mm de diâmetro em nylon com capa, semiesfera plástica injetada junto a estrutura, que facilita o giro, banda de rolagem em poliuretano para uso em piso duro, amadeirados e com revestimentos em virilicos; Mecanismo: Mecanismo tipo relax Syncron com 4 estágios de regulagem e tratamento da posição desejada, ou relax livre. Possui ajuste de tensão da mola por manipulo frontal. Acabamento: Componentes metálicos internos do mecanismo preparados através de processo de zincagem; Acabamento em banho de cromo com base niquelada sobre aço polido tratado quimicamente, com espessura de camada que atende a requisitos de resistência e durabilidade; Acamabento em pintura a pó químico do tipo híbrida com camada de 60 microns e cura em estufa até 200ºC, na cor preto liso semi-brilho W-eco, com superfícies metálicas preparadas previamente através de tratamento em fosfato de zinco, propiciando maior aderência e acabamento da pintura. Análise ergonômica conforme NR-17, assinada por ergonomista credenciada(o) ABERGO. Apresentar a comprovação do profissional junto com o objeto. Garantia mínima de 12 meses Frete, impostos inclusos.</w:t>
            </w:r>
          </w:p>
        </w:tc>
      </w:tr>
    </w:tbl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CLÁUSULA TERCEIRA - EXIGÊNCIAS E ATRIBUIÇÕES: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A </w:t>
      </w:r>
      <w:r>
        <w:rPr>
          <w:rFonts w:eastAsia="Times New Roman" w:cs="Arial" w:ascii="Arial" w:hAnsi="Arial"/>
          <w:b/>
          <w:bCs/>
          <w:color w:val="auto"/>
          <w:kern w:val="0"/>
          <w:sz w:val="22"/>
          <w:szCs w:val="22"/>
          <w:lang w:val="pt-BR" w:eastAsia="pt-BR" w:bidi="ar-SA"/>
        </w:rPr>
        <w:t>CONTRATADA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deverá entregar as cadeiras devidamente montadas, estando incluído no preço todos os materiais que se fizerem necessários, bem como toda a mão de obra e frete.</w:t>
      </w:r>
    </w:p>
    <w:p>
      <w:pPr>
        <w:pStyle w:val="Normal"/>
        <w:spacing w:lineRule="auto" w:line="240" w:before="228" w:after="22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CLÁUSULA QUARTA - DO PREÇO, DA FORMA DE PAGAMENTO: </w:t>
      </w:r>
      <w:r>
        <w:rPr>
          <w:rFonts w:ascii="Arial" w:hAnsi="Arial"/>
          <w:b w:val="false"/>
          <w:bCs w:val="false"/>
          <w:sz w:val="22"/>
          <w:szCs w:val="22"/>
        </w:rPr>
        <w:t>A</w:t>
      </w:r>
      <w:r>
        <w:rPr>
          <w:rFonts w:ascii="Arial" w:hAnsi="Arial"/>
          <w:b/>
          <w:bCs/>
          <w:sz w:val="22"/>
          <w:szCs w:val="22"/>
        </w:rPr>
        <w:t xml:space="preserve"> CONTRATANTE </w:t>
      </w:r>
      <w:r>
        <w:rPr>
          <w:rFonts w:ascii="Arial" w:hAnsi="Arial"/>
          <w:sz w:val="22"/>
          <w:szCs w:val="22"/>
        </w:rPr>
        <w:t xml:space="preserve">pagará à </w:t>
      </w:r>
      <w:r>
        <w:rPr>
          <w:rFonts w:ascii="Arial" w:hAnsi="Arial"/>
          <w:b/>
          <w:bCs/>
          <w:sz w:val="22"/>
          <w:szCs w:val="22"/>
        </w:rPr>
        <w:t>CONTRATADA</w:t>
      </w:r>
      <w:r>
        <w:rPr>
          <w:rFonts w:ascii="Arial" w:hAnsi="Arial"/>
          <w:sz w:val="22"/>
          <w:szCs w:val="22"/>
        </w:rPr>
        <w:t xml:space="preserve">, a importância de </w:t>
      </w:r>
      <w:r>
        <w:rPr>
          <w:rFonts w:ascii="Arial" w:hAnsi="Arial"/>
          <w:b/>
          <w:bCs/>
          <w:sz w:val="22"/>
          <w:szCs w:val="22"/>
        </w:rPr>
        <w:t>R$ 8.00</w:t>
      </w:r>
      <w:r>
        <w:rPr>
          <w:rFonts w:eastAsia="Times New Roman" w:cs="Times New Roman" w:ascii="Arial" w:hAnsi="Arial"/>
          <w:b/>
          <w:bCs/>
          <w:color w:val="auto"/>
          <w:kern w:val="0"/>
          <w:sz w:val="22"/>
          <w:szCs w:val="22"/>
          <w:lang w:val="pt-BR" w:eastAsia="pt-BR" w:bidi="ar-SA"/>
        </w:rPr>
        <w:t>0</w:t>
      </w:r>
      <w:r>
        <w:rPr>
          <w:rFonts w:ascii="Arial" w:hAnsi="Arial"/>
          <w:b/>
          <w:bCs/>
          <w:sz w:val="22"/>
          <w:szCs w:val="22"/>
        </w:rPr>
        <w:t xml:space="preserve">,00 (oito </w:t>
      </w:r>
      <w:r>
        <w:rPr>
          <w:rFonts w:eastAsia="Times New Roman" w:cs="Times New Roman" w:ascii="Arial" w:hAnsi="Arial"/>
          <w:b/>
          <w:bCs/>
          <w:color w:val="auto"/>
          <w:kern w:val="0"/>
          <w:sz w:val="22"/>
          <w:szCs w:val="22"/>
          <w:lang w:val="pt-BR" w:eastAsia="pt-BR" w:bidi="ar-SA"/>
        </w:rPr>
        <w:t>mil</w:t>
      </w:r>
      <w:r>
        <w:rPr>
          <w:rFonts w:ascii="Arial" w:hAnsi="Arial"/>
          <w:b/>
          <w:bCs/>
          <w:sz w:val="22"/>
          <w:szCs w:val="22"/>
        </w:rPr>
        <w:t xml:space="preserve"> reais)</w:t>
      </w:r>
      <w:r>
        <w:rPr>
          <w:rFonts w:ascii="Arial" w:hAnsi="Arial"/>
          <w:sz w:val="22"/>
          <w:szCs w:val="22"/>
        </w:rPr>
        <w:t xml:space="preserve">, referente ao objeto contratado. A </w:t>
      </w:r>
      <w:r>
        <w:rPr>
          <w:rFonts w:ascii="Arial" w:hAnsi="Arial"/>
          <w:b/>
          <w:bCs/>
          <w:sz w:val="22"/>
          <w:szCs w:val="22"/>
        </w:rPr>
        <w:t>CONTRATANTE</w:t>
      </w:r>
      <w:r>
        <w:rPr>
          <w:rFonts w:ascii="Arial" w:hAnsi="Arial"/>
          <w:sz w:val="22"/>
          <w:szCs w:val="22"/>
        </w:rPr>
        <w:t xml:space="preserve"> terá o prazo de 10 (dez) dias para o pagamento, a contar da data de entrega do objeto e apresentação da nota fiscal.</w:t>
      </w:r>
    </w:p>
    <w:tbl>
      <w:tblPr>
        <w:tblW w:w="9453" w:type="dxa"/>
        <w:jc w:val="left"/>
        <w:tblInd w:w="-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764"/>
        <w:gridCol w:w="6390"/>
        <w:gridCol w:w="1095"/>
        <w:gridCol w:w="1203"/>
      </w:tblGrid>
      <w:tr>
        <w:trPr/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uppressLineNumbers/>
              <w:suppressAutoHyphens w:val="true"/>
              <w:bidi w:val="0"/>
              <w:spacing w:before="0" w:after="0"/>
              <w:ind w:left="0" w:right="0" w:hanging="57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6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Descrição dos itens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Valor  Unitário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R$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Valor Total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R$</w:t>
            </w:r>
          </w:p>
        </w:tc>
      </w:tr>
      <w:tr>
        <w:trPr/>
        <w:tc>
          <w:tcPr>
            <w:tcW w:w="764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04 und</w:t>
            </w:r>
          </w:p>
        </w:tc>
        <w:tc>
          <w:tcPr>
            <w:tcW w:w="6390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lineRule="auto" w:line="240"/>
              <w:rPr>
                <w:rFonts w:ascii="Arial" w:hAnsi="Arial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Cadeira tipo Presidente Giratória sem encosto para a cabeça</w:t>
            </w:r>
            <w:r>
              <w:rPr>
                <w:sz w:val="22"/>
                <w:szCs w:val="22"/>
              </w:rPr>
              <w:t>; Assento:Compensado multilaminado com 14mm de espessura; Espuma injetada anatomicamente com 60mm de espessura média e densidade de 45 a 50 kg/m3; Carenagem do assento injetada em Polipropileno Copolímetro. Revestimento em tecido Poliéster Space na cor preta. Encosto: Estrutura de sustentação em tubo de aço industrial redondo com 22,22mm de diâmetro (7/8") e parede de 2,25mm; Revestimento em tela 100% Poliéster na cor preta, com acabamento em resina acrílica LAL, espessura de 0,85mm e 200g/m2 de gramatura; Braços: Apoia braços SL, em polipropileno copolímetro injetado, com alma de aço SAE 1020 pintada, regulagem de altura com botão, totalizando 7 posições e 85mm de curso. Chapa para fixação no assento com 2 furos obomglos, permitindo ajuste horizontal por parafusos; Base: base giratória desmontável com aranha estampada de 5 hastes de aço com pino do rodízio soldado na extremidade da haste, evitando que se soltem, apoiada sobre 5 rodízios de duplo giro e duplo rolamento com 50mm de diâmetro em nylon com capa, semiesfera plástica injetada junto a estrutura, que facilita o giro, banda de rolagem em poliuretano para uso em piso duro, amadeirados e com revestimentos em virilicos; Mecanismo: Mecanismo tipo relax Syncron com 4 estágios de regulagem e tratamento da posição desejada, ou relax livre. Possui ajuste de tensão da mola por manipulo frontal. Acabamento: Componentes metálicos internos do mecanismo preparados através de processo de zincagem; Acabamento em banho de cromo com base niquelada sobre aço polido tratado quimicamente, com espessura de camada que atende a requisitos de resistência e durabilidade; Acamabento em pintura a pó químico do tipo híbrida com camada de 60 microns e cura em estufa até 200ºC, na cor preto liso semi-brilho W-eco, com superfícies metálicas preparadas previamente através de tratamento em fosfato de zinco, propiciando maior aderência e acabamento da pintura. Análise ergonômica conforme NR-17, assinada por ergonomista credenciada(o) ABERGO. Apresentar a comprovação do profissional junto com o objeto. Garantia mínima de 12 meses Frete, impostos inclusos.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R$ 2.000,00</w:t>
            </w:r>
          </w:p>
        </w:tc>
        <w:tc>
          <w:tcPr>
            <w:tcW w:w="120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R$</w:t>
            </w:r>
          </w:p>
          <w:p>
            <w:pPr>
              <w:pStyle w:val="Contedodatabela"/>
              <w:widowControl w:val="false"/>
              <w:rPr>
                <w:rFonts w:ascii="Arial" w:hAnsi="Arial" w:eastAsia="Times New Roman" w:cs="Times New Roman"/>
                <w:b/>
                <w:b/>
                <w:bCs/>
                <w:color w:val="auto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imes New Roman" w:cs="Times New Roman" w:ascii="Arial" w:hAnsi="Arial"/>
                <w:b/>
                <w:bCs/>
                <w:color w:val="auto"/>
                <w:kern w:val="0"/>
                <w:sz w:val="22"/>
                <w:szCs w:val="22"/>
                <w:lang w:val="pt-BR" w:eastAsia="pt-BR" w:bidi="ar-SA"/>
              </w:rPr>
              <w:t>8.000,00</w:t>
            </w:r>
          </w:p>
        </w:tc>
      </w:tr>
      <w:tr>
        <w:trPr/>
        <w:tc>
          <w:tcPr>
            <w:tcW w:w="7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lineRule="auto" w:line="24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 TOTAL: R$ 8.00</w:t>
            </w:r>
            <w:r>
              <w:rPr>
                <w:rFonts w:eastAsia="Times New Roman" w:cs="Arial"/>
                <w:b/>
                <w:bCs/>
                <w:color w:val="auto"/>
                <w:kern w:val="0"/>
                <w:sz w:val="22"/>
                <w:szCs w:val="22"/>
                <w:lang w:val="pt-BR" w:eastAsia="pt-BR" w:bidi="ar-SA"/>
              </w:rPr>
              <w:t>0</w:t>
            </w:r>
            <w:r>
              <w:rPr>
                <w:b/>
                <w:bCs/>
                <w:sz w:val="22"/>
                <w:szCs w:val="22"/>
              </w:rPr>
              <w:t>,00 (oito mil reais)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R$ 8.00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kern w:val="0"/>
                <w:sz w:val="22"/>
                <w:szCs w:val="22"/>
                <w:lang w:val="pt-BR" w:eastAsia="pt-BR" w:bidi="ar-SA"/>
              </w:rPr>
              <w:t>0,00</w:t>
            </w:r>
          </w:p>
        </w:tc>
      </w:tr>
    </w:tbl>
    <w:p>
      <w:pPr>
        <w:pStyle w:val="Normal"/>
        <w:spacing w:lineRule="auto" w:line="276" w:before="57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CLÁUSULA QUINTA – DO PRAZO: </w:t>
      </w:r>
      <w:r>
        <w:rPr>
          <w:rFonts w:ascii="Arial" w:hAnsi="Arial"/>
          <w:sz w:val="22"/>
          <w:szCs w:val="22"/>
        </w:rPr>
        <w:t>O presente contrato terá vigência de 60 (sessenta) dias, a contar da data de sua assinatura.</w:t>
      </w:r>
    </w:p>
    <w:p>
      <w:pPr>
        <w:pStyle w:val="Normal"/>
        <w:spacing w:lineRule="auto" w:line="276" w:before="57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 w:before="57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CLÁUSULA SEXTA – DA DOTAÇÃO ORÇAMENTÁRIA: </w:t>
      </w:r>
      <w:r>
        <w:rPr>
          <w:rFonts w:ascii="Arial" w:hAnsi="Arial"/>
          <w:sz w:val="22"/>
          <w:szCs w:val="22"/>
        </w:rPr>
        <w:t>A despesa com a execução dos serviços, objeto do presente contrato, correrá por conta de dotações orçamentárias próprias, previstas nas respectivas leis de orçamento vigente.</w:t>
      </w:r>
    </w:p>
    <w:p>
      <w:pPr>
        <w:pStyle w:val="Normal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</w:t>
      </w:r>
      <w:r>
        <w:rPr>
          <w:rFonts w:ascii="Arial" w:hAnsi="Arial"/>
          <w:sz w:val="25"/>
          <w:szCs w:val="25"/>
        </w:rPr>
        <w:t xml:space="preserve">            </w:t>
      </w:r>
      <w:r>
        <w:rPr>
          <w:rFonts w:ascii="Arial" w:hAnsi="Arial"/>
          <w:sz w:val="20"/>
          <w:szCs w:val="20"/>
        </w:rPr>
        <w:t>Órgão:  Câmara Municipal de Três Passos</w:t>
        <w:br/>
        <w:t xml:space="preserve">                    Unidade:  01 Secretaria da Câmara</w:t>
        <w:br/>
        <w:t xml:space="preserve">                    Proj/Ativ.: 1056 - Reaparelhamento da Câmara Municipal </w:t>
        <w:br/>
        <w:t xml:space="preserve">                    Elemento: </w:t>
      </w:r>
      <w:r>
        <w:rPr>
          <w:rFonts w:eastAsia="Times New Roman" w:cs="Times New Roman" w:ascii="Arial" w:hAnsi="Arial"/>
          <w:color w:val="auto"/>
          <w:kern w:val="0"/>
          <w:sz w:val="20"/>
          <w:szCs w:val="20"/>
          <w:lang w:val="pt-BR" w:eastAsia="pt-BR" w:bidi="ar-SA"/>
        </w:rPr>
        <w:t>4.4.90.52.00.00.00 - Equipamentos e material permanente</w:t>
      </w:r>
    </w:p>
    <w:p>
      <w:pPr>
        <w:pStyle w:val="Normal"/>
        <w:spacing w:lineRule="auto" w:line="276"/>
        <w:rPr/>
      </w:pPr>
      <w:r>
        <w:rPr>
          <w:rFonts w:eastAsia="Times New Roman" w:cs="Arial" w:ascii="Arial" w:hAnsi="Arial"/>
          <w:color w:val="000000"/>
          <w:w w:val="115"/>
          <w:kern w:val="0"/>
          <w:sz w:val="20"/>
          <w:szCs w:val="20"/>
          <w:lang w:val="pt-BR" w:eastAsia="pt-BR" w:bidi="ar-SA"/>
        </w:rPr>
        <w:t xml:space="preserve">                 </w:t>
      </w:r>
      <w:r>
        <w:rPr>
          <w:rFonts w:eastAsia="Times New Roman" w:cs="Arial" w:ascii="Arial" w:hAnsi="Arial"/>
          <w:color w:val="000000"/>
          <w:w w:val="115"/>
          <w:kern w:val="0"/>
          <w:sz w:val="20"/>
          <w:szCs w:val="20"/>
          <w:lang w:val="pt-BR" w:eastAsia="pt-BR" w:bidi="ar-SA"/>
        </w:rPr>
        <w:t>Valor total Previsto: R$ 8.000,00</w:t>
      </w:r>
    </w:p>
    <w:p>
      <w:pPr>
        <w:pStyle w:val="Normal"/>
        <w:spacing w:lineRule="auto" w:line="276" w:before="57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 w:before="57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CLÁUSULA SÉTIMA : </w:t>
      </w:r>
      <w:r>
        <w:rPr>
          <w:rFonts w:ascii="Arial" w:hAnsi="Arial"/>
          <w:sz w:val="22"/>
          <w:szCs w:val="22"/>
        </w:rPr>
        <w:t>Fica eleito o Foro da Comarca de Três Passos para solucionar todas as questões oriundas deste ajuste, renunciado as partes a qualquer outro, por mais privilegiado que seja.</w:t>
      </w:r>
    </w:p>
    <w:p>
      <w:pPr>
        <w:pStyle w:val="Normal"/>
        <w:spacing w:lineRule="auto" w:line="276" w:before="57" w:after="57"/>
        <w:ind w:firstLine="85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E, por estarem desta forma justos e contratados, firmam o presente com duas testemunhas, em 02 vias de igual teor e forma sem emendas e entrelinhas para que produza seus jurídicos e legais efeitos. </w:t>
      </w:r>
    </w:p>
    <w:p>
      <w:pPr>
        <w:pStyle w:val="Normal"/>
        <w:spacing w:lineRule="auto" w:line="276" w:before="57" w:after="57"/>
        <w:ind w:firstLine="85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>
      <w:pPr>
        <w:pStyle w:val="Normal"/>
        <w:spacing w:lineRule="auto" w:line="24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Três Passos - RS, 2</w:t>
      </w:r>
      <w:r>
        <w:rPr>
          <w:rFonts w:ascii="Arial" w:hAnsi="Arial"/>
          <w:sz w:val="22"/>
          <w:szCs w:val="22"/>
        </w:rPr>
        <w:t>0</w:t>
      </w:r>
      <w:r>
        <w:rPr>
          <w:rFonts w:ascii="Arial" w:hAnsi="Arial"/>
          <w:sz w:val="22"/>
          <w:szCs w:val="22"/>
        </w:rPr>
        <w:t xml:space="preserve"> de dezembro de 2022. </w:t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                                                 ___________________________</w:t>
      </w:r>
    </w:p>
    <w:p>
      <w:pPr>
        <w:pStyle w:val="Normal"/>
        <w:spacing w:lineRule="auto" w:line="240"/>
        <w:jc w:val="both"/>
        <w:rPr>
          <w:sz w:val="21"/>
          <w:szCs w:val="21"/>
        </w:rPr>
      </w:pPr>
      <w:r>
        <w:rPr>
          <w:rFonts w:ascii="Arial" w:hAnsi="Arial"/>
          <w:sz w:val="21"/>
          <w:szCs w:val="21"/>
        </w:rPr>
        <w:t>EDIVAN NELSI BARON                                                     DRESSLER INFORMÁTICA LTDA</w:t>
      </w:r>
    </w:p>
    <w:p>
      <w:pPr>
        <w:pStyle w:val="Normal"/>
        <w:spacing w:lineRule="auto" w:line="240"/>
        <w:jc w:val="both"/>
        <w:rPr>
          <w:sz w:val="21"/>
          <w:szCs w:val="21"/>
        </w:rPr>
      </w:pPr>
      <w:r>
        <w:rPr>
          <w:rFonts w:ascii="Arial" w:hAnsi="Arial"/>
          <w:sz w:val="21"/>
          <w:szCs w:val="21"/>
        </w:rPr>
        <w:t>PRESIDENTE                                                                     CNPJ N° 94.661.592/0001-36</w:t>
      </w:r>
    </w:p>
    <w:p>
      <w:pPr>
        <w:pStyle w:val="Normal"/>
        <w:spacing w:lineRule="auto" w:line="240"/>
        <w:rPr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CÂMARA MUNICIPAL DE VEREADORES                                                                                                  </w:t>
      </w:r>
    </w:p>
    <w:p>
      <w:pPr>
        <w:pStyle w:val="Normal"/>
        <w:spacing w:lineRule="auto" w:line="240"/>
        <w:rPr>
          <w:sz w:val="21"/>
          <w:szCs w:val="21"/>
        </w:rPr>
      </w:pPr>
      <w:r>
        <w:rPr>
          <w:rFonts w:ascii="Arial" w:hAnsi="Arial"/>
          <w:sz w:val="21"/>
          <w:szCs w:val="21"/>
        </w:rPr>
        <w:t>Testemunhas:</w:t>
      </w:r>
    </w:p>
    <w:p>
      <w:pPr>
        <w:pStyle w:val="Normal"/>
        <w:spacing w:lineRule="auto" w:line="240"/>
        <w:rPr>
          <w:sz w:val="21"/>
          <w:szCs w:val="21"/>
        </w:rPr>
      </w:pPr>
      <w:r>
        <w:rPr>
          <w:rFonts w:ascii="Arial" w:hAnsi="Arial"/>
          <w:sz w:val="21"/>
          <w:szCs w:val="21"/>
        </w:rPr>
        <w:t>1° __________________________                         2°_____________________________</w:t>
      </w:r>
    </w:p>
    <w:p>
      <w:pPr>
        <w:pStyle w:val="Normal"/>
        <w:spacing w:lineRule="auto" w:line="240"/>
        <w:rPr>
          <w:sz w:val="21"/>
          <w:szCs w:val="21"/>
        </w:rPr>
      </w:pPr>
      <w:r>
        <w:rPr>
          <w:rFonts w:ascii="Arial" w:hAnsi="Arial"/>
          <w:sz w:val="21"/>
          <w:szCs w:val="21"/>
        </w:rPr>
        <w:t>CPF N°                                                                        CPF N°</w:t>
      </w:r>
    </w:p>
    <w:sectPr>
      <w:headerReference w:type="default" r:id="rId2"/>
      <w:footerReference w:type="default" r:id="rId3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Normal"/>
      <w:jc w:val="center"/>
      <w:rPr/>
    </w:pPr>
    <w:r>
      <w:rPr>
        <w:rFonts w:cs="Arial Black" w:ascii="Arial Black" w:hAnsi="Arial Black"/>
        <w:sz w:val="16"/>
      </w:rPr>
      <w:t xml:space="preserve">E-mail: </w:t>
    </w:r>
    <w:hyperlink r:id="rId1">
      <w:r>
        <w:rPr>
          <w:rFonts w:cs="Arial Black" w:ascii="Arial Black" w:hAnsi="Arial Black"/>
          <w:sz w:val="16"/>
          <w:u w:val="none"/>
        </w:rPr>
        <w:t>camara@trespassos.rs.leg.br</w:t>
      </w:r>
    </w:hyperlink>
    <w:r>
      <w:rPr>
        <w:rFonts w:cs="Arial Black"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Strong" w:customStyle="1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Application>LibreOffice/7.4.2.3$Windows_X86_64 LibreOffice_project/382eef1f22670f7f4118c8c2dd222ec7ad009daf</Application>
  <AppVersion>15.0000</AppVersion>
  <Pages>3</Pages>
  <Words>1232</Words>
  <Characters>6850</Characters>
  <CharactersWithSpaces>8523</CharactersWithSpaces>
  <Paragraphs>43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2022-12-20T10:49:52Z</cp:lastPrinted>
  <dcterms:modified xsi:type="dcterms:W3CDTF">2022-12-20T10:50:05Z</dcterms:modified>
  <cp:revision>63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